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D8" w:rsidRDefault="001224C9">
      <w:r>
        <w:rPr>
          <w:noProof/>
          <w:lang w:eastAsia="ru-RU"/>
        </w:rPr>
        <w:drawing>
          <wp:inline distT="0" distB="0" distL="0" distR="0">
            <wp:extent cx="5940425" cy="8396692"/>
            <wp:effectExtent l="0" t="0" r="3175" b="4445"/>
            <wp:docPr id="1" name="Рисунок 1" descr="C:\Users\VPR-1\Desktop\скан12.05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R-1\Desktop\скан12.05\Scan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4C9" w:rsidRDefault="001224C9"/>
    <w:p w:rsidR="001224C9" w:rsidRDefault="001224C9"/>
    <w:p w:rsidR="001224C9" w:rsidRPr="001224C9" w:rsidRDefault="001224C9" w:rsidP="00122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1224C9">
        <w:rPr>
          <w:rFonts w:ascii="Times New Roman" w:hAnsi="Times New Roman" w:cs="Times New Roman"/>
          <w:b/>
          <w:sz w:val="28"/>
          <w:szCs w:val="28"/>
        </w:rPr>
        <w:t>.ЦЕЛИ И ЗАДАЧИ</w:t>
      </w:r>
    </w:p>
    <w:p w:rsidR="001224C9" w:rsidRPr="001224C9" w:rsidRDefault="001224C9" w:rsidP="001224C9">
      <w:pPr>
        <w:pStyle w:val="a5"/>
        <w:ind w:left="567"/>
        <w:rPr>
          <w:sz w:val="28"/>
          <w:szCs w:val="28"/>
        </w:rPr>
      </w:pP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Увековечивание памяти сотрудников правоохранительных органов, погибших при исполнении служебного долга;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привлечение сотрудников правопорядка и безопасности к систематическим занятиям физической культурой и спортом;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определение сильнейших динамовских спортсменов и коллективов физической культуры для участия в соревнованиях Общества «Динамо».</w:t>
      </w:r>
    </w:p>
    <w:p w:rsidR="001224C9" w:rsidRPr="001224C9" w:rsidRDefault="001224C9" w:rsidP="001224C9">
      <w:pPr>
        <w:pStyle w:val="a5"/>
        <w:jc w:val="center"/>
        <w:rPr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  <w:lang w:val="en-US"/>
        </w:rPr>
        <w:t>II</w:t>
      </w:r>
      <w:r w:rsidRPr="001224C9">
        <w:rPr>
          <w:b/>
          <w:sz w:val="28"/>
          <w:szCs w:val="28"/>
        </w:rPr>
        <w:t>. СРОКИ И МЕСТО ПРОВЕДЕНИЯ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Соревнования проводятся </w:t>
      </w:r>
      <w:r w:rsidRPr="001224C9">
        <w:rPr>
          <w:b/>
          <w:sz w:val="28"/>
          <w:szCs w:val="28"/>
          <w:lang w:val="en-US"/>
        </w:rPr>
        <w:t>c</w:t>
      </w:r>
      <w:r w:rsidRPr="001224C9">
        <w:rPr>
          <w:b/>
          <w:sz w:val="28"/>
          <w:szCs w:val="28"/>
        </w:rPr>
        <w:t xml:space="preserve"> 21 по 23 мая 2025 года </w:t>
      </w:r>
      <w:r w:rsidRPr="001224C9">
        <w:rPr>
          <w:sz w:val="28"/>
          <w:szCs w:val="28"/>
        </w:rPr>
        <w:t>в г. Иркутске на спортивных сооружениях ИРО ОГО «ВФСО «Динамо» (далее - ИРО «Динамо»), ГУФСИН России по Иркутской области, ВСИ МВД России, МБОУ СОШ №14.</w:t>
      </w: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  <w:lang w:val="en-US"/>
        </w:rPr>
        <w:t>III</w:t>
      </w:r>
      <w:r w:rsidRPr="001224C9">
        <w:rPr>
          <w:b/>
          <w:sz w:val="28"/>
          <w:szCs w:val="28"/>
        </w:rPr>
        <w:t>. РУКОВОДСТВО СОРЕВНОВАНИЙ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</w:p>
    <w:p w:rsidR="001224C9" w:rsidRPr="001224C9" w:rsidRDefault="001224C9" w:rsidP="001224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Соревнований осуществляется Иркутским региональным отделением «Динамо. Непосредственное проведение возлагается на судейскую коллегию по видам спорта, утвержденную приказом ИРО «Динамо». Главный судья соревнований – заместитель председателя ИРО «Динамо» полковник внутренней службы Лузгин Андрей Юрьевич.</w:t>
      </w:r>
    </w:p>
    <w:p w:rsidR="001224C9" w:rsidRPr="001224C9" w:rsidRDefault="001224C9" w:rsidP="001224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В срок до 16 мая 2025 года необходимо подтвердить участие (тел. 34-07-86) </w:t>
      </w:r>
    </w:p>
    <w:p w:rsidR="001224C9" w:rsidRPr="001224C9" w:rsidRDefault="001224C9" w:rsidP="001224C9">
      <w:pPr>
        <w:pStyle w:val="a5"/>
        <w:jc w:val="center"/>
        <w:rPr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  <w:lang w:val="en-US"/>
        </w:rPr>
        <w:t>IV</w:t>
      </w:r>
      <w:r w:rsidRPr="001224C9">
        <w:rPr>
          <w:b/>
          <w:sz w:val="28"/>
          <w:szCs w:val="28"/>
        </w:rPr>
        <w:t>. УЧАСТНИКИ СОРЕВНОВАНИЙ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proofErr w:type="gramStart"/>
      <w:r w:rsidRPr="001224C9">
        <w:rPr>
          <w:sz w:val="28"/>
          <w:szCs w:val="28"/>
        </w:rPr>
        <w:t>В соревнованиях участвуют сборные команды КФК, военнослужащие, аттестованные сотрудники, и федеральные государственные гражданские служащие федеральных органов исполнительной власти Российской Федерации, (допускаются пенсионеры, уволенные в запас по месту выхода на пенсию из данного КФК), а также сборные команды городов, включающих личный состав ОВД, пожарных частей, исправительных учреждений, подразделений ФГКУ УВО.</w:t>
      </w:r>
      <w:proofErr w:type="gramEnd"/>
      <w:r w:rsidRPr="001224C9">
        <w:rPr>
          <w:sz w:val="28"/>
          <w:szCs w:val="28"/>
        </w:rPr>
        <w:t xml:space="preserve"> Участникам иметь при себе служебное удостоверение, пенсионное удостоверение, военный билет (для военнослужащих воинских частей), студенческий билет или зачетная книжка (для студентов ВУЗов) и динамовский билет установленного образца с уплаченными взносами за текущий год. В случае не предоставления служебного удостоверения (справки не принимаются) и членского билета «Динамо» участник к соревнованиям не допускается. Стажеры не </w:t>
      </w:r>
      <w:r w:rsidRPr="001224C9">
        <w:rPr>
          <w:sz w:val="28"/>
          <w:szCs w:val="28"/>
        </w:rPr>
        <w:lastRenderedPageBreak/>
        <w:t xml:space="preserve">допускаются. В случае выставления подставного лица или стажера команда снимается с данного вида соревнований и результат аннулируется. Соревнования проводятся по двум группам – приложения №4. Две команды, занявшие в соревнованиях по 1 группе последние места, на следующий год переводятся во вторую группу. Две команды, занявшие в соревнованиях по 2 группе первое и второе места, на следующий год переводятся в первую группу. В 1 группу могут входить коллективы с численностью не менее 250 человек или в случае перехода из 2 группы (1-2 место). Участники имеют право выступать только за одну команду в соревнованиях по видам спорта и представлять коллектив физической культуры, в котором проходят службу. При участии спортсмена за две команды, спортсмен снимается с данного вида соревнований. Соревнования проводятся согласно действующим правилам федераций по видам спорта. Участники соревнований обязаны участвовать в торжественном открытии соревнований (от каждой команды не менее 5 человек), в торжественном закрытии соревнований обязательно участие победителей и призеров соревнований (но не менее 5 человек от команды). </w:t>
      </w:r>
    </w:p>
    <w:p w:rsidR="001224C9" w:rsidRPr="001224C9" w:rsidRDefault="001224C9" w:rsidP="001224C9">
      <w:pPr>
        <w:ind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Форма одежды представителей команд на заседании судейской коллегии, в торжественном закрытии соревнований – </w:t>
      </w:r>
      <w:r w:rsidRPr="001224C9">
        <w:rPr>
          <w:rFonts w:ascii="Times New Roman" w:hAnsi="Times New Roman" w:cs="Times New Roman"/>
          <w:b/>
          <w:sz w:val="28"/>
          <w:szCs w:val="28"/>
        </w:rPr>
        <w:t>повседневная.</w:t>
      </w:r>
      <w:r w:rsidRPr="00122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4C9" w:rsidRPr="001224C9" w:rsidRDefault="001224C9" w:rsidP="001224C9">
      <w:pPr>
        <w:ind w:right="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Форма одежды спортсменов для участия в торжественном открытии и закрытии соревнований - </w:t>
      </w:r>
      <w:r w:rsidRPr="001224C9">
        <w:rPr>
          <w:rFonts w:ascii="Times New Roman" w:hAnsi="Times New Roman" w:cs="Times New Roman"/>
          <w:b/>
          <w:sz w:val="28"/>
          <w:szCs w:val="28"/>
        </w:rPr>
        <w:t>спортивная (единая).</w:t>
      </w:r>
    </w:p>
    <w:p w:rsidR="001224C9" w:rsidRPr="001224C9" w:rsidRDefault="001224C9" w:rsidP="001224C9">
      <w:pPr>
        <w:pStyle w:val="a5"/>
        <w:ind w:right="113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  <w:lang w:val="en-US"/>
        </w:rPr>
        <w:t>V</w:t>
      </w:r>
      <w:r w:rsidRPr="001224C9">
        <w:rPr>
          <w:b/>
          <w:sz w:val="28"/>
          <w:szCs w:val="28"/>
        </w:rPr>
        <w:t>. ПРОГРАММА СОРЕВНОВАНИЙ</w:t>
      </w:r>
    </w:p>
    <w:p w:rsidR="001224C9" w:rsidRPr="001224C9" w:rsidRDefault="001224C9" w:rsidP="001224C9">
      <w:pPr>
        <w:pStyle w:val="a5"/>
        <w:ind w:left="57" w:right="113"/>
        <w:jc w:val="center"/>
        <w:rPr>
          <w:b/>
          <w:sz w:val="28"/>
          <w:szCs w:val="28"/>
        </w:rPr>
      </w:pPr>
    </w:p>
    <w:tbl>
      <w:tblPr>
        <w:tblW w:w="973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323"/>
        <w:gridCol w:w="1689"/>
        <w:gridCol w:w="4222"/>
      </w:tblGrid>
      <w:tr w:rsidR="001224C9" w:rsidRPr="001224C9" w:rsidTr="00E53609">
        <w:trPr>
          <w:trHeight w:val="419"/>
          <w:jc w:val="center"/>
        </w:trPr>
        <w:tc>
          <w:tcPr>
            <w:tcW w:w="472" w:type="dxa"/>
          </w:tcPr>
          <w:p w:rsidR="001224C9" w:rsidRPr="001224C9" w:rsidRDefault="001224C9" w:rsidP="00E53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402" w:type="dxa"/>
          </w:tcPr>
          <w:p w:rsidR="001224C9" w:rsidRPr="001224C9" w:rsidRDefault="001224C9" w:rsidP="00E53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1418" w:type="dxa"/>
          </w:tcPr>
          <w:p w:rsidR="001224C9" w:rsidRPr="001224C9" w:rsidRDefault="001224C9" w:rsidP="00E53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440" w:type="dxa"/>
          </w:tcPr>
          <w:p w:rsidR="001224C9" w:rsidRPr="001224C9" w:rsidRDefault="001224C9" w:rsidP="00E53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224C9" w:rsidRPr="001224C9" w:rsidTr="00E53609">
        <w:trPr>
          <w:trHeight w:val="342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21-22 мая</w:t>
            </w:r>
          </w:p>
        </w:tc>
        <w:tc>
          <w:tcPr>
            <w:tcW w:w="4440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 xml:space="preserve">ГУФСИН России по </w:t>
            </w:r>
            <w:proofErr w:type="spellStart"/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, ДС «Динамо»</w:t>
            </w:r>
          </w:p>
        </w:tc>
      </w:tr>
      <w:tr w:rsidR="001224C9" w:rsidRPr="001224C9" w:rsidTr="00E53609">
        <w:trPr>
          <w:trHeight w:val="140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21-23 мая</w:t>
            </w:r>
          </w:p>
        </w:tc>
        <w:tc>
          <w:tcPr>
            <w:tcW w:w="4440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стадион «Динамо»</w:t>
            </w:r>
          </w:p>
        </w:tc>
      </w:tr>
      <w:tr w:rsidR="001224C9" w:rsidRPr="001224C9" w:rsidTr="00E53609">
        <w:trPr>
          <w:trHeight w:val="230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4440" w:type="dxa"/>
          </w:tcPr>
          <w:p w:rsidR="001224C9" w:rsidRPr="001224C9" w:rsidRDefault="00993706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стадион «Динамо»</w:t>
            </w:r>
          </w:p>
        </w:tc>
      </w:tr>
      <w:tr w:rsidR="001224C9" w:rsidRPr="001224C9" w:rsidTr="00E53609">
        <w:trPr>
          <w:trHeight w:val="236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4440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ДС «Динамо»</w:t>
            </w:r>
          </w:p>
        </w:tc>
      </w:tr>
      <w:tr w:rsidR="001224C9" w:rsidRPr="001224C9" w:rsidTr="00E53609">
        <w:trPr>
          <w:trHeight w:val="221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Шведская эстафета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4440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стадион «Динамо»</w:t>
            </w:r>
          </w:p>
        </w:tc>
      </w:tr>
      <w:tr w:rsidR="001224C9" w:rsidRPr="001224C9" w:rsidTr="00E53609">
        <w:trPr>
          <w:trHeight w:val="335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Стрельба из БРСО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4440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ВСИ МВД России</w:t>
            </w:r>
          </w:p>
        </w:tc>
      </w:tr>
      <w:tr w:rsidR="001224C9" w:rsidRPr="001224C9" w:rsidTr="00993706">
        <w:trPr>
          <w:trHeight w:val="511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4440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стадион «Динамо»</w:t>
            </w:r>
          </w:p>
        </w:tc>
      </w:tr>
      <w:tr w:rsidR="001224C9" w:rsidRPr="001224C9" w:rsidTr="00E53609">
        <w:trPr>
          <w:trHeight w:val="335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4440" w:type="dxa"/>
          </w:tcPr>
          <w:p w:rsidR="001224C9" w:rsidRPr="001224C9" w:rsidRDefault="001224C9" w:rsidP="00993706">
            <w:pPr>
              <w:pStyle w:val="a5"/>
              <w:rPr>
                <w:sz w:val="28"/>
                <w:szCs w:val="28"/>
              </w:rPr>
            </w:pPr>
            <w:r w:rsidRPr="001224C9">
              <w:rPr>
                <w:sz w:val="28"/>
                <w:szCs w:val="28"/>
              </w:rPr>
              <w:t>СОШ №14 (ул. К. Либкнехта, 131 Б)</w:t>
            </w:r>
          </w:p>
        </w:tc>
      </w:tr>
      <w:tr w:rsidR="001224C9" w:rsidRPr="001224C9" w:rsidTr="00E53609">
        <w:trPr>
          <w:trHeight w:val="148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Комбинированная эстафета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</w:tc>
        <w:tc>
          <w:tcPr>
            <w:tcW w:w="4440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стадион «Динамо»</w:t>
            </w:r>
          </w:p>
        </w:tc>
      </w:tr>
      <w:tr w:rsidR="001224C9" w:rsidRPr="001224C9" w:rsidTr="00E53609">
        <w:trPr>
          <w:trHeight w:val="321"/>
          <w:jc w:val="center"/>
        </w:trPr>
        <w:tc>
          <w:tcPr>
            <w:tcW w:w="472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1224C9" w:rsidRPr="001224C9" w:rsidRDefault="001224C9" w:rsidP="009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Армрестлинг</w:t>
            </w:r>
          </w:p>
        </w:tc>
        <w:tc>
          <w:tcPr>
            <w:tcW w:w="1418" w:type="dxa"/>
          </w:tcPr>
          <w:p w:rsidR="001224C9" w:rsidRPr="001224C9" w:rsidRDefault="001224C9" w:rsidP="0099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</w:tc>
        <w:tc>
          <w:tcPr>
            <w:tcW w:w="4440" w:type="dxa"/>
          </w:tcPr>
          <w:p w:rsidR="001224C9" w:rsidRPr="001224C9" w:rsidRDefault="001224C9" w:rsidP="00993706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стадион «Динамо»</w:t>
            </w:r>
          </w:p>
        </w:tc>
      </w:tr>
    </w:tbl>
    <w:p w:rsidR="001224C9" w:rsidRDefault="001224C9" w:rsidP="001224C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3706" w:rsidRPr="001224C9" w:rsidRDefault="00993706" w:rsidP="001224C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24C9" w:rsidRPr="001224C9" w:rsidRDefault="001224C9" w:rsidP="001224C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</w:rPr>
        <w:lastRenderedPageBreak/>
        <w:t>Волейбол</w:t>
      </w:r>
    </w:p>
    <w:p w:rsidR="001224C9" w:rsidRPr="001224C9" w:rsidRDefault="001224C9" w:rsidP="001224C9">
      <w:pPr>
        <w:ind w:hanging="668"/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Состав команды: </w:t>
      </w:r>
      <w:r w:rsidRPr="001224C9">
        <w:rPr>
          <w:rFonts w:ascii="Times New Roman" w:hAnsi="Times New Roman" w:cs="Times New Roman"/>
          <w:b/>
          <w:sz w:val="28"/>
          <w:szCs w:val="28"/>
        </w:rPr>
        <w:t>8</w:t>
      </w:r>
      <w:r w:rsidRPr="001224C9">
        <w:rPr>
          <w:rFonts w:ascii="Times New Roman" w:hAnsi="Times New Roman" w:cs="Times New Roman"/>
          <w:sz w:val="28"/>
          <w:szCs w:val="28"/>
        </w:rPr>
        <w:t xml:space="preserve"> человек (6 на площадке + 2 на замене). В случае выхода на игровую площадку 5 (пяти) и менее игроков одной команды, команде присуждается неявка. Участники команды должны играть в единой спортивной форме. В случае неявки команды на 2 и более игры, команда снимается с соревнований, а очки аннулируются. </w:t>
      </w:r>
    </w:p>
    <w:p w:rsidR="001224C9" w:rsidRPr="001224C9" w:rsidRDefault="001224C9" w:rsidP="001224C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Система определения победителя по </w:t>
      </w:r>
      <w:r w:rsidRPr="001224C9">
        <w:rPr>
          <w:rFonts w:ascii="Times New Roman" w:hAnsi="Times New Roman" w:cs="Times New Roman"/>
          <w:b/>
          <w:sz w:val="28"/>
          <w:szCs w:val="28"/>
        </w:rPr>
        <w:t>1 группе</w:t>
      </w:r>
      <w:r w:rsidRPr="001224C9">
        <w:rPr>
          <w:rFonts w:ascii="Times New Roman" w:hAnsi="Times New Roman" w:cs="Times New Roman"/>
          <w:sz w:val="28"/>
          <w:szCs w:val="28"/>
        </w:rPr>
        <w:t xml:space="preserve">: команды делятся на две подгруппы </w:t>
      </w:r>
      <w:r w:rsidRPr="001224C9">
        <w:rPr>
          <w:rFonts w:ascii="Times New Roman" w:hAnsi="Times New Roman" w:cs="Times New Roman"/>
          <w:sz w:val="28"/>
          <w:szCs w:val="28"/>
        </w:rPr>
        <w:br/>
      </w:r>
      <w:r w:rsidRPr="001224C9">
        <w:rPr>
          <w:rFonts w:ascii="Times New Roman" w:hAnsi="Times New Roman" w:cs="Times New Roman"/>
          <w:b/>
          <w:sz w:val="28"/>
          <w:szCs w:val="28"/>
        </w:rPr>
        <w:t>(1 подгруппа – КФК № 1 ГУ МВД России по Иркутской области; 2 подгруппа – КФК №33 Иркутская таможня).</w:t>
      </w:r>
      <w:r w:rsidRPr="001224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224C9">
        <w:rPr>
          <w:rFonts w:ascii="Times New Roman" w:hAnsi="Times New Roman" w:cs="Times New Roman"/>
          <w:sz w:val="28"/>
          <w:szCs w:val="28"/>
        </w:rPr>
        <w:t>При проведении жеребьевки 3 и 4 место разводятся по разным группам. В каждой подгруппе проводится круговая система. В финальную группу выходят команды, занявшие в своих подгруппах 1 и 2 места. В финальных играх встречаются команды: 1 место 1 подгруппы со 2 местом 2 подгруппы и 2 место 1 подгруппы с 1 местом 2 подгруппы. Проигравшие команды играют за 3-е место, команды победители играют за 1 место. Команды, занявшие в подгруппах 3, 4 и т.д. места играют с командами, занявшими соответствующие места в другой подгруппе.</w:t>
      </w:r>
    </w:p>
    <w:p w:rsidR="001224C9" w:rsidRPr="001224C9" w:rsidRDefault="001224C9" w:rsidP="001224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Система определения победителя по </w:t>
      </w:r>
      <w:r w:rsidRPr="001224C9">
        <w:rPr>
          <w:rFonts w:ascii="Times New Roman" w:hAnsi="Times New Roman" w:cs="Times New Roman"/>
          <w:b/>
          <w:sz w:val="28"/>
          <w:szCs w:val="28"/>
        </w:rPr>
        <w:t>2 группе</w:t>
      </w:r>
      <w:r w:rsidRPr="001224C9">
        <w:rPr>
          <w:rFonts w:ascii="Times New Roman" w:hAnsi="Times New Roman" w:cs="Times New Roman"/>
          <w:sz w:val="28"/>
          <w:szCs w:val="28"/>
        </w:rPr>
        <w:t>: команды делятся на две подгруппы.</w:t>
      </w:r>
      <w:r w:rsidRPr="001224C9">
        <w:rPr>
          <w:rFonts w:ascii="Times New Roman" w:hAnsi="Times New Roman" w:cs="Times New Roman"/>
          <w:sz w:val="28"/>
          <w:szCs w:val="28"/>
        </w:rPr>
        <w:br/>
        <w:t xml:space="preserve">В каждой подгруппе проводится круговая система. В финальную группу выходят команды, занявшие в своих подгруппах 1 и 2 места. В финальных играх встречаются команды: 1 место 1 подгруппы со 2 местом 2 подгруппы и 2 место 1 подгруппы с 1 местом 2 подгруппы. Проигравшие команды играют за 3-е место, команды победители играют за 1 место. Команды, занявшие в подгруппах 3, 4 и т.д. места играют с командами, занявшими соответствующие места в другой подгруппе. </w:t>
      </w:r>
    </w:p>
    <w:p w:rsidR="001224C9" w:rsidRPr="001224C9" w:rsidRDefault="001224C9" w:rsidP="001224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</w:rPr>
        <w:t>2. Мини-футбол</w:t>
      </w:r>
    </w:p>
    <w:p w:rsidR="001224C9" w:rsidRPr="001224C9" w:rsidRDefault="001224C9" w:rsidP="001224C9">
      <w:pPr>
        <w:pStyle w:val="a5"/>
        <w:rPr>
          <w:b/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567"/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Состав команды 5 чел., четыре чел. в поле и один вратарь (игроки в жестких бутсах не допускаются), замены не ограничены. Выигрыш - 3 очка; ничья - 1 очко; проигрыш - 0 очков. 2 тайма по 10 мин, финальные игры проводятся по 15 мин. Каждый 6 фол пробивается, фолы переходят из тайма в тайм. Игры проводятся на  мини-футбольных полях с натуральным покрытием. Участники команды должны играть в единой спортивной форме. </w:t>
      </w:r>
    </w:p>
    <w:p w:rsidR="001224C9" w:rsidRPr="001224C9" w:rsidRDefault="001224C9" w:rsidP="001224C9">
      <w:pPr>
        <w:pStyle w:val="a5"/>
        <w:tabs>
          <w:tab w:val="left" w:pos="567"/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Система определения победителя по </w:t>
      </w:r>
      <w:r w:rsidRPr="001224C9">
        <w:rPr>
          <w:b/>
          <w:sz w:val="28"/>
          <w:szCs w:val="28"/>
        </w:rPr>
        <w:t>1 группе</w:t>
      </w:r>
      <w:r w:rsidRPr="001224C9">
        <w:rPr>
          <w:sz w:val="28"/>
          <w:szCs w:val="28"/>
        </w:rPr>
        <w:t>: команды делятся на две подгруппы</w:t>
      </w:r>
      <w:r w:rsidRPr="001224C9">
        <w:rPr>
          <w:sz w:val="28"/>
          <w:szCs w:val="28"/>
        </w:rPr>
        <w:br/>
      </w:r>
      <w:r w:rsidRPr="001224C9">
        <w:rPr>
          <w:b/>
          <w:sz w:val="28"/>
          <w:szCs w:val="28"/>
        </w:rPr>
        <w:lastRenderedPageBreak/>
        <w:t xml:space="preserve">(1 подгруппа – КФК № 9 ГУФСИН России по </w:t>
      </w:r>
      <w:proofErr w:type="spellStart"/>
      <w:r w:rsidRPr="001224C9">
        <w:rPr>
          <w:b/>
          <w:sz w:val="28"/>
          <w:szCs w:val="28"/>
        </w:rPr>
        <w:t>И.о</w:t>
      </w:r>
      <w:proofErr w:type="spellEnd"/>
      <w:r w:rsidRPr="001224C9">
        <w:rPr>
          <w:b/>
          <w:sz w:val="28"/>
          <w:szCs w:val="28"/>
        </w:rPr>
        <w:t xml:space="preserve">.; 2 подгруппа – КФК №3 ГУ МЧС России по </w:t>
      </w:r>
      <w:proofErr w:type="spellStart"/>
      <w:r w:rsidRPr="001224C9">
        <w:rPr>
          <w:b/>
          <w:sz w:val="28"/>
          <w:szCs w:val="28"/>
        </w:rPr>
        <w:t>И.</w:t>
      </w:r>
      <w:proofErr w:type="gramStart"/>
      <w:r w:rsidRPr="001224C9">
        <w:rPr>
          <w:b/>
          <w:sz w:val="28"/>
          <w:szCs w:val="28"/>
        </w:rPr>
        <w:t>о</w:t>
      </w:r>
      <w:proofErr w:type="spellEnd"/>
      <w:proofErr w:type="gramEnd"/>
      <w:r w:rsidRPr="001224C9">
        <w:rPr>
          <w:b/>
          <w:sz w:val="28"/>
          <w:szCs w:val="28"/>
        </w:rPr>
        <w:t>.)</w:t>
      </w:r>
      <w:r w:rsidRPr="001224C9">
        <w:rPr>
          <w:sz w:val="28"/>
          <w:szCs w:val="28"/>
        </w:rPr>
        <w:t>. При проведении жеребьевки 3 и 4 место разводятся по разным подгруппам. В каждой группе проводится круговая система. В финальную группу выходят команды, занявшие в своих подгруппах 1 и 2 места. В финальных играх встречаются команды: 1 место 1 подгруппы со 2 местом 2 подгруппы и 2 место 1 подгруппы с 1 местом 2 подгруппы. Проигравшие команды играют за 3-е место, выигравшие команды играют за 1 место. Команды, занявшие в подгруппах 3, 4 и т.д. места играют с командами, занявшими соответствующие места в другой группе.</w:t>
      </w:r>
    </w:p>
    <w:p w:rsidR="001224C9" w:rsidRPr="001224C9" w:rsidRDefault="001224C9" w:rsidP="001224C9">
      <w:pPr>
        <w:pStyle w:val="a5"/>
        <w:tabs>
          <w:tab w:val="left" w:pos="567"/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Система определения победителя по </w:t>
      </w:r>
      <w:r w:rsidRPr="001224C9">
        <w:rPr>
          <w:b/>
          <w:sz w:val="28"/>
          <w:szCs w:val="28"/>
        </w:rPr>
        <w:t>2 группе</w:t>
      </w:r>
      <w:r w:rsidRPr="001224C9">
        <w:rPr>
          <w:sz w:val="28"/>
          <w:szCs w:val="28"/>
        </w:rPr>
        <w:t>: команды делятся на две подгруппы. При проведении жеребьевки 3 и 4 место разводятся по разным подгруппам. В каждой группе проводится круговая система. В финальную группу выходят команды, занявшие в своих подгруппах 1 и 2 места. В финальных играх встречаются команды: 1 место 1 подгруппы со 2 местом 2 подгруппы и 2 место 1 подгруппы с 1 местом 2 подгруппы. Проигравшие команды играют за 3-е место, выигравшие команды играют за 1 место. Команды, занявшие в подгруппах 3, 4 и т.д. места играют с командами, занявшими соответствующие места в другой группе.</w:t>
      </w:r>
    </w:p>
    <w:p w:rsidR="001224C9" w:rsidRPr="001224C9" w:rsidRDefault="001224C9" w:rsidP="001224C9">
      <w:pPr>
        <w:pStyle w:val="a5"/>
        <w:tabs>
          <w:tab w:val="left" w:pos="567"/>
          <w:tab w:val="left" w:pos="709"/>
        </w:tabs>
        <w:ind w:firstLine="567"/>
        <w:rPr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</w:rPr>
        <w:t>3. Гиревой спорт</w:t>
      </w:r>
    </w:p>
    <w:p w:rsidR="001224C9" w:rsidRPr="001224C9" w:rsidRDefault="001224C9" w:rsidP="001224C9">
      <w:pPr>
        <w:pStyle w:val="a5"/>
        <w:rPr>
          <w:b/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Состав команды не ограничен, зачет по одному.</w:t>
      </w:r>
      <w:bookmarkStart w:id="0" w:name="upragneniya"/>
      <w:r w:rsidRPr="001224C9">
        <w:rPr>
          <w:sz w:val="28"/>
          <w:szCs w:val="28"/>
        </w:rPr>
        <w:t xml:space="preserve"> Толчок двух гирь весом </w:t>
      </w:r>
      <w:smartTag w:uri="urn:schemas-microsoft-com:office:smarttags" w:element="metricconverter">
        <w:smartTagPr>
          <w:attr w:name="ProductID" w:val="400 метров"/>
        </w:smartTagPr>
        <w:r w:rsidRPr="001224C9">
          <w:rPr>
            <w:sz w:val="28"/>
            <w:szCs w:val="28"/>
          </w:rPr>
          <w:t>24 кг</w:t>
        </w:r>
      </w:smartTag>
      <w:r w:rsidRPr="001224C9">
        <w:rPr>
          <w:sz w:val="28"/>
          <w:szCs w:val="28"/>
        </w:rPr>
        <w:t>, в абсолютном первенстве.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Правила выполнения упражнений</w:t>
      </w:r>
      <w:bookmarkEnd w:id="0"/>
      <w:r w:rsidRPr="001224C9">
        <w:rPr>
          <w:sz w:val="28"/>
          <w:szCs w:val="28"/>
        </w:rPr>
        <w:t>: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- за 2 мин. до начала выполнения упражнения участник приглашается на помост. За 10 сек. до начала подается команда “Приготовиться! Внимание! Старт!”, или проводится отсчет контрольного времени: 5, 4, 3, 2, 1 сек., после чего подается команда “Старт!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- на выполнение упражнение участнику предоставляется время 10 мин. Судья-секретарь каждую минуту объявляет контрольное время. После окончания 9 мин. контрольное время объявляется через 30 сек., 50 сек. и последние 5 сек. каждую секунду.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- после окончания 10 мин. подается команда “Стоп!”, после которой подъемы не засчитываются, а участник обязан прекратить выполнение упражнения.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- каждый правильно выполненный подъем сопровождается счетом судьи на помосте доступным для восприятия участником соревнований и зрителями.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- участнику запрещается разговаривать во время выполнения упражнения.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- при нарушении требований к техническому выполнению упражнения судья на помосте подает команды “Стоп!”, “Не считать!”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- толчок выполняется от груди из положения, когда плечи (локти) прижаты к туловищу, а ноги выпрямлены. В момент фиксации гирь вверху, </w:t>
      </w:r>
      <w:r w:rsidRPr="001224C9">
        <w:rPr>
          <w:sz w:val="28"/>
          <w:szCs w:val="28"/>
        </w:rPr>
        <w:lastRenderedPageBreak/>
        <w:t>руки, туловище, ноги должны быть выпрямлены, движение гирь и спортсмена остановлены.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Победитель в личном и командном зачете определяется по наибольшей сумме набранных очков в абсолютном первенстве, а в случае равенства, согласно жеребьевке участник, выступавший ранее, имеет преимущество. 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</w:rPr>
        <w:t>4. Шахматы</w:t>
      </w:r>
    </w:p>
    <w:p w:rsidR="001224C9" w:rsidRPr="001224C9" w:rsidRDefault="001224C9" w:rsidP="001224C9">
      <w:pPr>
        <w:pStyle w:val="a5"/>
        <w:rPr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Состав команды: 1 чел. Игра в шахматы - блиц по 5 минут. Личное первенство определяется по наибольшей сумме очков. За победу дается 1 очко, ничья – 0,5 очков, поражение – 0 очков. В случае равенства очков у двух участников учитывается личная встреча, затем количество побед, если и это не определит победителя, то дается переигровка с ограничением времени по 5 мин. каждому игроку и дополнительная партия.</w:t>
      </w:r>
    </w:p>
    <w:p w:rsidR="001224C9" w:rsidRPr="001224C9" w:rsidRDefault="001224C9" w:rsidP="001224C9">
      <w:pPr>
        <w:pStyle w:val="a5"/>
        <w:ind w:left="3645"/>
        <w:rPr>
          <w:b/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</w:rPr>
        <w:t>5. Шведская эстафета</w:t>
      </w: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Шведская эстафета (800+400+200+100 м.) Состав команды: 4 человека (3 мужчины, 1 женщина). Допускается участие женщины вместо мужчины. Каждый участник, пробегая свою дистанцию, передает эстафетную палочку другому участнику в обозначенном коридоре. При передаче эстафеты вне обозначенного коридора – штраф 30 сек. Форма одежды единая спортивная, разрешается обувь с короткими шипами.</w:t>
      </w:r>
    </w:p>
    <w:p w:rsidR="001224C9" w:rsidRPr="001224C9" w:rsidRDefault="001224C9" w:rsidP="001224C9">
      <w:pPr>
        <w:pStyle w:val="a5"/>
        <w:tabs>
          <w:tab w:val="left" w:pos="426"/>
        </w:tabs>
        <w:ind w:firstLine="567"/>
        <w:rPr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</w:rPr>
        <w:t>6. Стрельба из боевого ручного стрелкового оружия</w:t>
      </w: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</w:p>
    <w:p w:rsidR="001224C9" w:rsidRPr="00993706" w:rsidRDefault="001224C9" w:rsidP="001224C9">
      <w:pPr>
        <w:ind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Состав команды - 2 чел., зачет по двум. Стрельба из боевого ручного стрелкового оружия: выполняется из пистолета Макарова и его модификации под патрон 9х18 без конструктивных изменений, прицел открытый. Упражнение ПБ – 6. </w:t>
      </w:r>
      <w:r w:rsidR="00993706">
        <w:rPr>
          <w:rFonts w:ascii="Times New Roman" w:hAnsi="Times New Roman" w:cs="Times New Roman"/>
          <w:sz w:val="28"/>
          <w:szCs w:val="28"/>
        </w:rPr>
        <w:t>Оружие и боеприпасы иметь при себе.</w:t>
      </w:r>
    </w:p>
    <w:p w:rsidR="001224C9" w:rsidRPr="001224C9" w:rsidRDefault="001224C9" w:rsidP="001224C9">
      <w:pPr>
        <w:ind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В личном зачете определяется место по наибольшей сумме набранных очков участника, среди женщин и мужчин. При равенстве очков в личном зачете у мужчин учитывается наибольшее количество «10», затем «9», затем «8» и т.д., в случае равенства показателей по наименьшему удалению от центра худшей пробоины в мишени. При равенстве очков в командном зачете, учитывается по лучшему месту одного из участников команды. </w:t>
      </w:r>
    </w:p>
    <w:p w:rsidR="001224C9" w:rsidRPr="001224C9" w:rsidRDefault="001224C9" w:rsidP="001224C9">
      <w:pPr>
        <w:ind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Порядок проведения и условия соревнований по стрельбе из боевого ручного стрелкового оружия – приложение № 2. </w:t>
      </w:r>
    </w:p>
    <w:p w:rsidR="001224C9" w:rsidRPr="001224C9" w:rsidRDefault="001224C9" w:rsidP="001224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Без рапорта о прохождении инструктажа, по технике безопасности при стрельбе из боевого ручного стрелкового оружия, участники соревнований к данному виду не допускаются. К участию в стрельбе из боевого ручного </w:t>
      </w:r>
      <w:r w:rsidRPr="001224C9">
        <w:rPr>
          <w:rFonts w:ascii="Times New Roman" w:hAnsi="Times New Roman" w:cs="Times New Roman"/>
          <w:sz w:val="28"/>
          <w:szCs w:val="28"/>
        </w:rPr>
        <w:lastRenderedPageBreak/>
        <w:t xml:space="preserve">стрелкового оружия допускаются только аттестованные сотрудники с закрепленным табельным оружием. Форма одежды участников по стрельбе из боевого ручного стрелкового оружия - патрульно-постовая. Данные соревнования являются отборочными для участия во Всероссийских соревнованиях Общества «Динамо». </w:t>
      </w:r>
    </w:p>
    <w:p w:rsidR="001224C9" w:rsidRPr="001224C9" w:rsidRDefault="001224C9" w:rsidP="001224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sz w:val="28"/>
          <w:szCs w:val="28"/>
        </w:rPr>
      </w:pPr>
      <w:r w:rsidRPr="001224C9">
        <w:rPr>
          <w:b/>
          <w:sz w:val="28"/>
          <w:szCs w:val="28"/>
        </w:rPr>
        <w:t>7. Подтягивание на перекладине</w:t>
      </w:r>
    </w:p>
    <w:p w:rsidR="001224C9" w:rsidRPr="001224C9" w:rsidRDefault="001224C9" w:rsidP="001224C9">
      <w:pPr>
        <w:pStyle w:val="a5"/>
        <w:rPr>
          <w:sz w:val="28"/>
          <w:szCs w:val="28"/>
        </w:rPr>
      </w:pPr>
    </w:p>
    <w:p w:rsidR="001224C9" w:rsidRPr="001224C9" w:rsidRDefault="001224C9" w:rsidP="00993706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Состав команды: 2 чел., зачет по двум.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b/>
          <w:bCs/>
          <w:sz w:val="28"/>
          <w:szCs w:val="28"/>
        </w:rPr>
        <w:t>При подтягивании участник обязан</w:t>
      </w:r>
      <w:r w:rsidRPr="001224C9">
        <w:rPr>
          <w:rFonts w:ascii="Times New Roman" w:hAnsi="Times New Roman" w:cs="Times New Roman"/>
          <w:bCs/>
          <w:sz w:val="28"/>
          <w:szCs w:val="28"/>
        </w:rPr>
        <w:t>: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из исходного положения подтянуться непрерывным движением, подняв подбородок выше грифа перекладины;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опуститься в вис;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самостоятельно остановить раскачивание;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зафиксировать на 0,5 сек. видимое для судьи исходное положение;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услышав начало счета судьи, продолжить движение (счет объявляется внизу);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Указание: допустимое колебание стоп в ИП составляет 0,5 стопы от положения вертикали.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1224C9">
        <w:rPr>
          <w:rFonts w:ascii="Times New Roman" w:hAnsi="Times New Roman" w:cs="Times New Roman"/>
          <w:b/>
          <w:bCs/>
          <w:sz w:val="28"/>
          <w:szCs w:val="28"/>
        </w:rPr>
        <w:t>При подтягивании участнику запрещено</w:t>
      </w:r>
      <w:r w:rsidRPr="001224C9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наносить на ладони или гриф клеящие вещества, включая канифоль;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отталкиваться от пола и касаться других предметов;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делать «рывки», «взмахи», волны ногами, туловищем и головой;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сгибать руки поочередно;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висеть на одной руке;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применять накладки;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отпускать хват, раскрыв ладонь;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right="57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перехват рук вдоль или поперек грифа перекладины, раскрыв ладонь останавливаться при выполнении очередного подтягивания.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bCs/>
          <w:sz w:val="28"/>
          <w:szCs w:val="28"/>
        </w:rPr>
        <w:t>Участник имеет право: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использовать опору или помощь тренера для принятия стартового ИП;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изменить положение хвата на грифе перекладины, не раскрывая ладоней;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наносить на ладони мел или тальк.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</w:rPr>
        <w:t>Форма одежды: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гимнастическая майка или футболка;</w:t>
      </w:r>
    </w:p>
    <w:p w:rsidR="001224C9" w:rsidRPr="001224C9" w:rsidRDefault="001224C9" w:rsidP="009937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гимнастические трико или шорты.</w:t>
      </w:r>
    </w:p>
    <w:p w:rsidR="001224C9" w:rsidRPr="001224C9" w:rsidRDefault="001224C9" w:rsidP="00993706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Победитель в личном зачете определяется по лучшему результату в абсолютном первенстве, а в случае равенства, согласно жеребьевке участник, выступавший ранее, имеет преимущество. При равенстве в командном зачете преимущество имеет команда, у которой лучший результат участника в личном зачете.</w:t>
      </w:r>
    </w:p>
    <w:p w:rsidR="001224C9" w:rsidRPr="001224C9" w:rsidRDefault="001224C9" w:rsidP="001224C9">
      <w:pPr>
        <w:pStyle w:val="a5"/>
        <w:rPr>
          <w:b/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709"/>
        </w:tabs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</w:rPr>
        <w:lastRenderedPageBreak/>
        <w:t>8. Настольный теннис</w:t>
      </w:r>
    </w:p>
    <w:p w:rsidR="001224C9" w:rsidRPr="001224C9" w:rsidRDefault="001224C9" w:rsidP="001224C9">
      <w:pPr>
        <w:pStyle w:val="a5"/>
        <w:tabs>
          <w:tab w:val="left" w:pos="709"/>
        </w:tabs>
        <w:jc w:val="center"/>
        <w:rPr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Состав команды: 1 чел. Соревнования проводятся </w:t>
      </w:r>
      <w:proofErr w:type="gramStart"/>
      <w:r w:rsidRPr="001224C9">
        <w:rPr>
          <w:sz w:val="28"/>
          <w:szCs w:val="28"/>
        </w:rPr>
        <w:t>согласно правил</w:t>
      </w:r>
      <w:proofErr w:type="gramEnd"/>
      <w:r w:rsidRPr="001224C9">
        <w:rPr>
          <w:sz w:val="28"/>
          <w:szCs w:val="28"/>
        </w:rPr>
        <w:t xml:space="preserve"> по настольному теннису. Игры проходят из трех партий (до 11 очков с преимуществом 2 очка). В личном и командном зачете победитель определяется по наибольшему количеству очков, в случае равенство очков у двух и более участников учитывается результат личной встречи между ними.</w:t>
      </w:r>
    </w:p>
    <w:p w:rsidR="001224C9" w:rsidRPr="001224C9" w:rsidRDefault="001224C9" w:rsidP="001224C9">
      <w:pPr>
        <w:pStyle w:val="a5"/>
        <w:ind w:left="4365"/>
        <w:rPr>
          <w:b/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709"/>
        </w:tabs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</w:rPr>
        <w:t>9. Комбинированная эстафета</w:t>
      </w:r>
    </w:p>
    <w:p w:rsidR="001224C9" w:rsidRPr="001224C9" w:rsidRDefault="001224C9" w:rsidP="001224C9">
      <w:pPr>
        <w:pStyle w:val="a5"/>
        <w:jc w:val="center"/>
        <w:rPr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Состав команды: 9 человек (7 этапов):</w:t>
      </w:r>
    </w:p>
    <w:p w:rsidR="001224C9" w:rsidRPr="001224C9" w:rsidRDefault="001224C9" w:rsidP="001224C9">
      <w:pPr>
        <w:pStyle w:val="a5"/>
        <w:ind w:left="567"/>
        <w:rPr>
          <w:sz w:val="28"/>
          <w:szCs w:val="28"/>
        </w:rPr>
      </w:pPr>
      <w:r w:rsidRPr="001224C9">
        <w:rPr>
          <w:b/>
          <w:sz w:val="28"/>
          <w:szCs w:val="28"/>
        </w:rPr>
        <w:t xml:space="preserve">1 этап - </w:t>
      </w:r>
      <w:r w:rsidRPr="001224C9">
        <w:rPr>
          <w:sz w:val="28"/>
          <w:szCs w:val="28"/>
        </w:rPr>
        <w:t xml:space="preserve">бег </w:t>
      </w:r>
      <w:smartTag w:uri="urn:schemas-microsoft-com:office:smarttags" w:element="metricconverter">
        <w:smartTagPr>
          <w:attr w:name="ProductID" w:val="400 метров"/>
        </w:smartTagPr>
        <w:r w:rsidRPr="001224C9">
          <w:rPr>
            <w:sz w:val="28"/>
            <w:szCs w:val="28"/>
          </w:rPr>
          <w:t>200 метров</w:t>
        </w:r>
      </w:smartTag>
      <w:r w:rsidRPr="001224C9">
        <w:rPr>
          <w:sz w:val="28"/>
          <w:szCs w:val="28"/>
        </w:rPr>
        <w:t xml:space="preserve"> в костюме Л-1 (химзащита) – 1 чел.;</w:t>
      </w:r>
    </w:p>
    <w:p w:rsidR="001224C9" w:rsidRPr="001224C9" w:rsidRDefault="001224C9" w:rsidP="001224C9">
      <w:pPr>
        <w:pStyle w:val="a5"/>
        <w:ind w:left="567"/>
        <w:rPr>
          <w:sz w:val="28"/>
          <w:szCs w:val="28"/>
        </w:rPr>
      </w:pPr>
      <w:r w:rsidRPr="001224C9">
        <w:rPr>
          <w:b/>
          <w:sz w:val="28"/>
          <w:szCs w:val="28"/>
        </w:rPr>
        <w:t xml:space="preserve">2 этап </w:t>
      </w:r>
      <w:r w:rsidRPr="001224C9">
        <w:rPr>
          <w:sz w:val="28"/>
          <w:szCs w:val="28"/>
        </w:rPr>
        <w:t xml:space="preserve">- бег </w:t>
      </w:r>
      <w:smartTag w:uri="urn:schemas-microsoft-com:office:smarttags" w:element="metricconverter">
        <w:smartTagPr>
          <w:attr w:name="ProductID" w:val="400 метров"/>
        </w:smartTagPr>
        <w:r w:rsidRPr="001224C9">
          <w:rPr>
            <w:sz w:val="28"/>
            <w:szCs w:val="28"/>
          </w:rPr>
          <w:t>200 метров</w:t>
        </w:r>
      </w:smartTag>
      <w:r w:rsidRPr="001224C9">
        <w:rPr>
          <w:sz w:val="28"/>
          <w:szCs w:val="28"/>
        </w:rPr>
        <w:t xml:space="preserve"> в бронежилете 5 класса защиты – 1 чел.;</w:t>
      </w:r>
    </w:p>
    <w:p w:rsidR="001224C9" w:rsidRPr="001224C9" w:rsidRDefault="001224C9" w:rsidP="001224C9">
      <w:pPr>
        <w:pStyle w:val="a5"/>
        <w:ind w:left="567"/>
        <w:rPr>
          <w:sz w:val="28"/>
          <w:szCs w:val="28"/>
        </w:rPr>
      </w:pPr>
      <w:r w:rsidRPr="001224C9">
        <w:rPr>
          <w:b/>
          <w:sz w:val="28"/>
          <w:szCs w:val="28"/>
        </w:rPr>
        <w:t>3 этап</w:t>
      </w:r>
      <w:r w:rsidRPr="001224C9">
        <w:rPr>
          <w:sz w:val="28"/>
          <w:szCs w:val="28"/>
        </w:rPr>
        <w:t xml:space="preserve"> - бег </w:t>
      </w:r>
      <w:smartTag w:uri="urn:schemas-microsoft-com:office:smarttags" w:element="metricconverter">
        <w:smartTagPr>
          <w:attr w:name="ProductID" w:val="400 метров"/>
        </w:smartTagPr>
        <w:r w:rsidRPr="001224C9">
          <w:rPr>
            <w:sz w:val="28"/>
            <w:szCs w:val="28"/>
          </w:rPr>
          <w:t>200 метров</w:t>
        </w:r>
      </w:smartTag>
      <w:r w:rsidRPr="001224C9">
        <w:rPr>
          <w:sz w:val="28"/>
          <w:szCs w:val="28"/>
        </w:rPr>
        <w:t xml:space="preserve"> с патронным ящиком </w:t>
      </w:r>
      <w:smartTag w:uri="urn:schemas-microsoft-com:office:smarttags" w:element="metricconverter">
        <w:smartTagPr>
          <w:attr w:name="ProductID" w:val="400 метров"/>
        </w:smartTagPr>
        <w:r w:rsidRPr="001224C9">
          <w:rPr>
            <w:sz w:val="28"/>
            <w:szCs w:val="28"/>
          </w:rPr>
          <w:t>20 кг</w:t>
        </w:r>
      </w:smartTag>
      <w:r w:rsidRPr="001224C9">
        <w:rPr>
          <w:sz w:val="28"/>
          <w:szCs w:val="28"/>
        </w:rPr>
        <w:t>. – 2 чел.;</w:t>
      </w:r>
    </w:p>
    <w:p w:rsidR="001224C9" w:rsidRPr="001224C9" w:rsidRDefault="001224C9" w:rsidP="001224C9">
      <w:pPr>
        <w:pStyle w:val="a5"/>
        <w:ind w:left="567"/>
        <w:rPr>
          <w:sz w:val="28"/>
          <w:szCs w:val="28"/>
        </w:rPr>
      </w:pPr>
      <w:r w:rsidRPr="001224C9">
        <w:rPr>
          <w:b/>
          <w:sz w:val="28"/>
          <w:szCs w:val="28"/>
        </w:rPr>
        <w:t>4 этап</w:t>
      </w:r>
      <w:r w:rsidRPr="001224C9">
        <w:rPr>
          <w:sz w:val="28"/>
          <w:szCs w:val="28"/>
        </w:rPr>
        <w:t xml:space="preserve"> - бег </w:t>
      </w:r>
      <w:smartTag w:uri="urn:schemas-microsoft-com:office:smarttags" w:element="metricconverter">
        <w:smartTagPr>
          <w:attr w:name="ProductID" w:val="400 метров"/>
        </w:smartTagPr>
        <w:r w:rsidRPr="001224C9">
          <w:rPr>
            <w:sz w:val="28"/>
            <w:szCs w:val="28"/>
          </w:rPr>
          <w:t>200 метров</w:t>
        </w:r>
      </w:smartTag>
      <w:r w:rsidRPr="001224C9">
        <w:rPr>
          <w:sz w:val="28"/>
          <w:szCs w:val="28"/>
        </w:rPr>
        <w:t>, неполная разборка-сборка ПМ - 1 чел.;</w:t>
      </w:r>
    </w:p>
    <w:p w:rsidR="001224C9" w:rsidRPr="001224C9" w:rsidRDefault="001224C9" w:rsidP="001224C9">
      <w:pPr>
        <w:pStyle w:val="a5"/>
        <w:ind w:left="567"/>
        <w:rPr>
          <w:sz w:val="28"/>
          <w:szCs w:val="28"/>
        </w:rPr>
      </w:pPr>
      <w:r w:rsidRPr="001224C9">
        <w:rPr>
          <w:b/>
          <w:sz w:val="28"/>
          <w:szCs w:val="28"/>
        </w:rPr>
        <w:t>5 этап</w:t>
      </w:r>
      <w:r w:rsidRPr="001224C9">
        <w:rPr>
          <w:sz w:val="28"/>
          <w:szCs w:val="28"/>
        </w:rPr>
        <w:t xml:space="preserve"> - бег </w:t>
      </w:r>
      <w:smartTag w:uri="urn:schemas-microsoft-com:office:smarttags" w:element="metricconverter">
        <w:smartTagPr>
          <w:attr w:name="ProductID" w:val="400 метров"/>
        </w:smartTagPr>
        <w:r w:rsidRPr="001224C9">
          <w:rPr>
            <w:sz w:val="28"/>
            <w:szCs w:val="28"/>
          </w:rPr>
          <w:t>200 метров</w:t>
        </w:r>
      </w:smartTag>
      <w:r w:rsidRPr="001224C9">
        <w:rPr>
          <w:sz w:val="28"/>
          <w:szCs w:val="28"/>
        </w:rPr>
        <w:t xml:space="preserve"> с преодолением забора – 1 чел.;</w:t>
      </w:r>
    </w:p>
    <w:p w:rsidR="001224C9" w:rsidRPr="001224C9" w:rsidRDefault="001224C9" w:rsidP="001224C9">
      <w:pPr>
        <w:pStyle w:val="a5"/>
        <w:ind w:left="567"/>
        <w:rPr>
          <w:sz w:val="28"/>
          <w:szCs w:val="28"/>
        </w:rPr>
      </w:pPr>
      <w:r w:rsidRPr="001224C9">
        <w:rPr>
          <w:b/>
          <w:sz w:val="28"/>
          <w:szCs w:val="28"/>
        </w:rPr>
        <w:t>6 этап</w:t>
      </w:r>
      <w:r w:rsidRPr="001224C9">
        <w:rPr>
          <w:sz w:val="28"/>
          <w:szCs w:val="28"/>
        </w:rPr>
        <w:t xml:space="preserve"> - бег 200 метров, переноска раненного (манекен на носилках) – 2 чел.;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proofErr w:type="gramStart"/>
      <w:r w:rsidRPr="001224C9">
        <w:rPr>
          <w:b/>
          <w:sz w:val="28"/>
          <w:szCs w:val="28"/>
        </w:rPr>
        <w:t>7 этап</w:t>
      </w:r>
      <w:r w:rsidRPr="001224C9">
        <w:rPr>
          <w:sz w:val="28"/>
          <w:szCs w:val="28"/>
        </w:rPr>
        <w:t xml:space="preserve"> - бег </w:t>
      </w:r>
      <w:smartTag w:uri="urn:schemas-microsoft-com:office:smarttags" w:element="metricconverter">
        <w:smartTagPr>
          <w:attr w:name="ProductID" w:val="400 метров"/>
        </w:smartTagPr>
        <w:r w:rsidRPr="001224C9">
          <w:rPr>
            <w:sz w:val="28"/>
            <w:szCs w:val="28"/>
          </w:rPr>
          <w:t>400 метров</w:t>
        </w:r>
      </w:smartTag>
      <w:r w:rsidRPr="001224C9">
        <w:rPr>
          <w:sz w:val="28"/>
          <w:szCs w:val="28"/>
        </w:rPr>
        <w:t xml:space="preserve"> в форме сотрудника (ОМОН, СОБР, брюки на выпуск, рубашка, туфли или ботинки, фуражка или кепи установленного образца.</w:t>
      </w:r>
      <w:proofErr w:type="gramEnd"/>
      <w:r w:rsidRPr="001224C9">
        <w:rPr>
          <w:sz w:val="28"/>
          <w:szCs w:val="28"/>
        </w:rPr>
        <w:t xml:space="preserve"> </w:t>
      </w:r>
      <w:proofErr w:type="gramStart"/>
      <w:r w:rsidRPr="001224C9">
        <w:rPr>
          <w:sz w:val="28"/>
          <w:szCs w:val="28"/>
        </w:rPr>
        <w:t>Использование маскхалата запрещено) – 1 чел. Порядок неполной разборки и сборки ПМ – приложение №3.</w:t>
      </w:r>
      <w:proofErr w:type="gramEnd"/>
    </w:p>
    <w:p w:rsidR="001224C9" w:rsidRPr="001224C9" w:rsidRDefault="001224C9" w:rsidP="001224C9">
      <w:pPr>
        <w:pStyle w:val="a5"/>
        <w:tabs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Форма одежды допускается спортивная, обувь разрешается с шипами, кроме 1 и 7 этапа. Передача эстафеты осуществляется в обозначенной зоне коридора касанием следующего участника. При передаче эстафеты вне обозначенного коридора – штраф </w:t>
      </w:r>
      <w:r w:rsidRPr="001224C9">
        <w:rPr>
          <w:sz w:val="28"/>
          <w:szCs w:val="28"/>
        </w:rPr>
        <w:br/>
        <w:t>30 сек. Использование собственного инвентаря для преодоления этапов комбинированной эстафеты запрещено.</w:t>
      </w:r>
    </w:p>
    <w:p w:rsidR="001224C9" w:rsidRPr="001224C9" w:rsidRDefault="001224C9" w:rsidP="001224C9">
      <w:pPr>
        <w:pStyle w:val="a5"/>
        <w:rPr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</w:rPr>
        <w:t xml:space="preserve">10. Армрестлинг </w:t>
      </w:r>
    </w:p>
    <w:p w:rsidR="001224C9" w:rsidRPr="001224C9" w:rsidRDefault="001224C9" w:rsidP="001224C9">
      <w:pPr>
        <w:pStyle w:val="a5"/>
        <w:rPr>
          <w:b/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>Абсолютное первенство (состав участников неограничен). Борьба на руках  продолжается до двух побед. После чего участник выбывает из соревнований по данному виду.</w:t>
      </w:r>
    </w:p>
    <w:p w:rsidR="001224C9" w:rsidRPr="001224C9" w:rsidRDefault="001224C9" w:rsidP="001224C9">
      <w:pPr>
        <w:pStyle w:val="a5"/>
        <w:jc w:val="center"/>
        <w:rPr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  <w:lang w:val="en-US"/>
        </w:rPr>
        <w:t>VI</w:t>
      </w:r>
      <w:r w:rsidRPr="001224C9">
        <w:rPr>
          <w:b/>
          <w:sz w:val="28"/>
          <w:szCs w:val="28"/>
        </w:rPr>
        <w:t xml:space="preserve">. ОПРЕДЕЛЕНИЕ ПОБЕДИТЕЛЕЙ 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709"/>
        </w:tabs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Победители в каждом виде соревнований определяются в соответствии с правилами соревнований по данному виду спорта. Общекомандное место определяется по наименьшей сумме мест, набранных по 8 видам спорта, включенных в программу соревнований, армрестлинг не является зачетным видом соревнований, участие в комбинированной эстафете обязательно. За неучастие в комбинированной эстафете для определения занятого места у коллектива аннулируется худший результат в других видах </w:t>
      </w:r>
      <w:proofErr w:type="gramStart"/>
      <w:r w:rsidRPr="001224C9">
        <w:rPr>
          <w:sz w:val="28"/>
          <w:szCs w:val="28"/>
        </w:rPr>
        <w:t>соревнований</w:t>
      </w:r>
      <w:proofErr w:type="gramEnd"/>
      <w:r w:rsidRPr="001224C9">
        <w:rPr>
          <w:sz w:val="28"/>
          <w:szCs w:val="28"/>
        </w:rPr>
        <w:t xml:space="preserve"> и </w:t>
      </w:r>
      <w:r w:rsidRPr="001224C9">
        <w:rPr>
          <w:sz w:val="28"/>
          <w:szCs w:val="28"/>
        </w:rPr>
        <w:lastRenderedPageBreak/>
        <w:t>место определяется после коллективов набравших необходимое количество зачетных видов.</w:t>
      </w:r>
    </w:p>
    <w:p w:rsidR="001224C9" w:rsidRPr="001224C9" w:rsidRDefault="001224C9" w:rsidP="001224C9">
      <w:pPr>
        <w:tabs>
          <w:tab w:val="left" w:pos="709"/>
        </w:tabs>
        <w:autoSpaceDE w:val="0"/>
        <w:autoSpaceDN w:val="0"/>
        <w:adjustRightInd w:val="0"/>
        <w:ind w:left="57" w:right="11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Коллективам физической культуры, не набравшим зачетного количества видов спорта, общекомандное место в соревнованиях определяется после коллективов, набравших необходимое количество зачетных видов, по наибольшему количеству выступлений их команд в соревнованиях. В случае равенства очков у двух и более команд, преимущество получает коллектив, имеющий большее количество 1, затем 2, 3 мест и т.д., в случае равенства показателей, победитель определяется по </w:t>
      </w:r>
      <w:r w:rsidRPr="001224C9">
        <w:rPr>
          <w:rFonts w:ascii="Times New Roman" w:hAnsi="Times New Roman" w:cs="Times New Roman"/>
          <w:b/>
          <w:sz w:val="28"/>
          <w:szCs w:val="28"/>
        </w:rPr>
        <w:t xml:space="preserve">комбинированной эстафете. </w:t>
      </w:r>
    </w:p>
    <w:p w:rsidR="001224C9" w:rsidRPr="001224C9" w:rsidRDefault="001224C9" w:rsidP="001224C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</w:rPr>
        <w:t>VII. НАГРАЖДЕНИЕ</w:t>
      </w:r>
    </w:p>
    <w:p w:rsidR="001224C9" w:rsidRPr="001224C9" w:rsidRDefault="001224C9" w:rsidP="001224C9">
      <w:pPr>
        <w:tabs>
          <w:tab w:val="left" w:pos="709"/>
        </w:tabs>
        <w:autoSpaceDE w:val="0"/>
        <w:autoSpaceDN w:val="0"/>
        <w:adjustRightInd w:val="0"/>
        <w:ind w:left="57" w:right="11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4C9" w:rsidRPr="001224C9" w:rsidRDefault="001224C9" w:rsidP="001224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За призовые места по гиревому спорту, шахматам, стрельбе пулевой, подтягиванию на перекладине, настольному теннису и армрестлингу участники соревнований награждаются медалями, грамотами и специальными призами. За призовые места в соревнованиях по футболу, волейболу, легкоатлетической и комбинированной эстафете команда награждается дипломом, кубками, медалями и специальными призами. Команды победители в общем зачете по 1 и 2 группе награждаются кубками, дипломами, специальными призами. Кубки за 1 общекомандное место в 1,2 группе являются переходящими.</w:t>
      </w:r>
    </w:p>
    <w:p w:rsidR="001224C9" w:rsidRPr="001224C9" w:rsidRDefault="001224C9" w:rsidP="001224C9">
      <w:pPr>
        <w:pStyle w:val="a5"/>
        <w:rPr>
          <w:sz w:val="28"/>
          <w:szCs w:val="28"/>
        </w:rPr>
      </w:pPr>
    </w:p>
    <w:p w:rsidR="001224C9" w:rsidRPr="001224C9" w:rsidRDefault="001224C9" w:rsidP="001224C9">
      <w:pPr>
        <w:pStyle w:val="a5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  <w:lang w:val="en-US"/>
        </w:rPr>
        <w:t>VIII</w:t>
      </w:r>
      <w:r w:rsidRPr="001224C9">
        <w:rPr>
          <w:b/>
          <w:sz w:val="28"/>
          <w:szCs w:val="28"/>
        </w:rPr>
        <w:t>. ПОРЯДОК ПОДАЧИ ПРОТЕСТОВ</w:t>
      </w:r>
    </w:p>
    <w:p w:rsidR="001224C9" w:rsidRPr="001224C9" w:rsidRDefault="001224C9" w:rsidP="00122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В случае возникновения спорных вопросов, касающихся проведения соревнований, в течение 1 (одного) часа после его возникновения представителем команды в произвольной форме подается письменный протест на имя главного судьи соревнований с изложением конкретного факта, указанием старшего судьи соревнования, свидетелей и причин возникновения спора. Проведение соревнований продолжается. Протест рассматривается на совместном заседании во главе с главным судьёй соревнований, судейской коллегией, отделом ФМ и </w:t>
      </w:r>
      <w:proofErr w:type="gramStart"/>
      <w:r w:rsidRPr="001224C9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224C9">
        <w:rPr>
          <w:rFonts w:ascii="Times New Roman" w:hAnsi="Times New Roman" w:cs="Times New Roman"/>
          <w:sz w:val="28"/>
          <w:szCs w:val="28"/>
        </w:rPr>
        <w:t xml:space="preserve"> и заинтересованными лицами в течение проведения соревнований по данному виду. </w:t>
      </w:r>
    </w:p>
    <w:p w:rsidR="001224C9" w:rsidRPr="001224C9" w:rsidRDefault="001224C9" w:rsidP="001224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признания подачи протеста </w:t>
      </w:r>
      <w:proofErr w:type="gramStart"/>
      <w:r w:rsidRPr="001224C9">
        <w:rPr>
          <w:rFonts w:ascii="Times New Roman" w:hAnsi="Times New Roman" w:cs="Times New Roman"/>
          <w:sz w:val="28"/>
          <w:szCs w:val="28"/>
        </w:rPr>
        <w:t>правильным</w:t>
      </w:r>
      <w:proofErr w:type="gramEnd"/>
      <w:r w:rsidRPr="001224C9">
        <w:rPr>
          <w:rFonts w:ascii="Times New Roman" w:hAnsi="Times New Roman" w:cs="Times New Roman"/>
          <w:sz w:val="28"/>
          <w:szCs w:val="28"/>
        </w:rPr>
        <w:t xml:space="preserve">, на команду допустившую нарушение, налагаются санкции вплоть до аннулирования результатов в конкретном виде. </w:t>
      </w:r>
    </w:p>
    <w:p w:rsidR="001224C9" w:rsidRPr="001224C9" w:rsidRDefault="001224C9" w:rsidP="001224C9">
      <w:pPr>
        <w:pStyle w:val="a5"/>
        <w:tabs>
          <w:tab w:val="left" w:pos="2410"/>
        </w:tabs>
        <w:ind w:firstLine="567"/>
        <w:jc w:val="center"/>
        <w:rPr>
          <w:b/>
          <w:sz w:val="28"/>
          <w:szCs w:val="28"/>
        </w:rPr>
      </w:pPr>
    </w:p>
    <w:p w:rsidR="001224C9" w:rsidRPr="001224C9" w:rsidRDefault="001224C9" w:rsidP="001224C9">
      <w:pPr>
        <w:pStyle w:val="a5"/>
        <w:tabs>
          <w:tab w:val="left" w:pos="2410"/>
        </w:tabs>
        <w:ind w:firstLine="567"/>
        <w:jc w:val="center"/>
        <w:rPr>
          <w:b/>
          <w:sz w:val="28"/>
          <w:szCs w:val="28"/>
        </w:rPr>
      </w:pPr>
      <w:r w:rsidRPr="001224C9">
        <w:rPr>
          <w:b/>
          <w:sz w:val="28"/>
          <w:szCs w:val="28"/>
          <w:lang w:val="en-US"/>
        </w:rPr>
        <w:t>IX</w:t>
      </w:r>
      <w:r w:rsidRPr="001224C9">
        <w:rPr>
          <w:b/>
          <w:sz w:val="28"/>
          <w:szCs w:val="28"/>
        </w:rPr>
        <w:t>. УСЛОВИЯ КОМАНДИРОВАНИЯ И ПРИЕМА УЧАСТНИКОВ</w:t>
      </w:r>
    </w:p>
    <w:p w:rsidR="001224C9" w:rsidRPr="001224C9" w:rsidRDefault="001224C9" w:rsidP="00122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Приезд команд на соревнования осуществляется согласно настоящему положению. Участники соревнований выступают в своей единой спортивной форме, со своим табельным оружием и боеприпасами. Бронирование мест в гостинице «Динамо» осуществляется за неделю до начала проведения соревнований по тел. 8 (3952) 33-94-62.</w:t>
      </w:r>
    </w:p>
    <w:p w:rsidR="001224C9" w:rsidRPr="001224C9" w:rsidRDefault="001224C9" w:rsidP="001224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Общую заявку по установленной форме (Приложение №1), заверенную врачом, необходимо предоставить на заседание судейской коллегии, предварительные заявки предоставляются за 3 дня до начала соревнований по электронной почте </w:t>
      </w:r>
      <w:hyperlink r:id="rId7" w:history="1">
        <w:r w:rsidRPr="001224C9">
          <w:rPr>
            <w:rStyle w:val="a7"/>
            <w:rFonts w:ascii="Times New Roman" w:hAnsi="Times New Roman"/>
            <w:sz w:val="28"/>
            <w:szCs w:val="28"/>
          </w:rPr>
          <w:t>d</w:t>
        </w:r>
        <w:r w:rsidRPr="001224C9">
          <w:rPr>
            <w:rStyle w:val="a7"/>
            <w:rFonts w:ascii="Times New Roman" w:hAnsi="Times New Roman"/>
            <w:sz w:val="28"/>
            <w:szCs w:val="28"/>
            <w:lang w:val="en-US"/>
          </w:rPr>
          <w:t>i</w:t>
        </w:r>
        <w:r w:rsidRPr="001224C9">
          <w:rPr>
            <w:rStyle w:val="a7"/>
            <w:rFonts w:ascii="Times New Roman" w:hAnsi="Times New Roman"/>
            <w:sz w:val="28"/>
            <w:szCs w:val="28"/>
          </w:rPr>
          <w:t>namo.irk@mail</w:t>
        </w:r>
      </w:hyperlink>
      <w:r w:rsidRPr="001224C9">
        <w:rPr>
          <w:rFonts w:ascii="Times New Roman" w:hAnsi="Times New Roman" w:cs="Times New Roman"/>
          <w:sz w:val="28"/>
          <w:szCs w:val="28"/>
          <w:u w:val="single"/>
        </w:rPr>
        <w:t>.ru</w:t>
      </w:r>
      <w:r w:rsidRPr="001224C9">
        <w:rPr>
          <w:rFonts w:ascii="Times New Roman" w:hAnsi="Times New Roman" w:cs="Times New Roman"/>
          <w:sz w:val="28"/>
          <w:szCs w:val="28"/>
        </w:rPr>
        <w:t xml:space="preserve">. Заседание судейской коллегии проводится </w:t>
      </w:r>
      <w:r w:rsidRPr="001224C9">
        <w:rPr>
          <w:rFonts w:ascii="Times New Roman" w:hAnsi="Times New Roman" w:cs="Times New Roman"/>
          <w:b/>
          <w:sz w:val="28"/>
          <w:szCs w:val="28"/>
        </w:rPr>
        <w:t>20 мая 2025 г. в 15:00</w:t>
      </w:r>
      <w:r w:rsidRPr="001224C9">
        <w:rPr>
          <w:rFonts w:ascii="Times New Roman" w:hAnsi="Times New Roman" w:cs="Times New Roman"/>
          <w:sz w:val="28"/>
          <w:szCs w:val="28"/>
        </w:rPr>
        <w:t xml:space="preserve"> по адресу: г. Иркутск, </w:t>
      </w:r>
      <w:r w:rsidRPr="001224C9">
        <w:rPr>
          <w:rFonts w:ascii="Times New Roman" w:hAnsi="Times New Roman" w:cs="Times New Roman"/>
          <w:sz w:val="28"/>
          <w:szCs w:val="28"/>
        </w:rPr>
        <w:br/>
        <w:t>ул. Баррикад, 42 стадион «Динамо». Заявки по видам спорта подаются непосредственно перед началом соревнований старшему судье.</w:t>
      </w:r>
    </w:p>
    <w:p w:rsidR="001224C9" w:rsidRPr="001224C9" w:rsidRDefault="001224C9" w:rsidP="001224C9">
      <w:pPr>
        <w:pStyle w:val="a5"/>
        <w:ind w:firstLine="567"/>
        <w:rPr>
          <w:sz w:val="28"/>
          <w:szCs w:val="28"/>
        </w:rPr>
      </w:pPr>
      <w:r w:rsidRPr="001224C9">
        <w:rPr>
          <w:sz w:val="28"/>
          <w:szCs w:val="28"/>
        </w:rPr>
        <w:t xml:space="preserve">Хранение оружия участников соревнований осуществляется в дежурной части ГУ МВД России по </w:t>
      </w:r>
      <w:proofErr w:type="spellStart"/>
      <w:r w:rsidRPr="001224C9">
        <w:rPr>
          <w:sz w:val="28"/>
          <w:szCs w:val="28"/>
        </w:rPr>
        <w:t>И.</w:t>
      </w:r>
      <w:proofErr w:type="gramStart"/>
      <w:r w:rsidRPr="001224C9">
        <w:rPr>
          <w:sz w:val="28"/>
          <w:szCs w:val="28"/>
        </w:rPr>
        <w:t>о</w:t>
      </w:r>
      <w:proofErr w:type="spellEnd"/>
      <w:proofErr w:type="gramEnd"/>
      <w:r w:rsidRPr="001224C9">
        <w:rPr>
          <w:sz w:val="28"/>
          <w:szCs w:val="28"/>
        </w:rPr>
        <w:t xml:space="preserve">. </w:t>
      </w: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1224C9">
        <w:rPr>
          <w:rFonts w:ascii="Times New Roman" w:hAnsi="Times New Roman" w:cs="Times New Roman"/>
          <w:b/>
          <w:sz w:val="28"/>
          <w:szCs w:val="28"/>
        </w:rPr>
        <w:t>. ФИНАНСИРОВАНИЕ</w:t>
      </w: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4C9" w:rsidRPr="001224C9" w:rsidRDefault="001224C9" w:rsidP="00122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Расходы по награждению победителей и призеров соревнований ценными призами, грамотами, оплате судейства несет ИРО «Динамо». Расходы по награждению победителей и призеров соревнований кубками и медалями несет ОГКУ СШОР «Юный динамовец». Расходы, связанные с проездом команд, их питанием, размещением, обеспечением </w:t>
      </w:r>
      <w:proofErr w:type="spellStart"/>
      <w:r w:rsidRPr="001224C9">
        <w:rPr>
          <w:rFonts w:ascii="Times New Roman" w:hAnsi="Times New Roman" w:cs="Times New Roman"/>
          <w:sz w:val="28"/>
          <w:szCs w:val="28"/>
        </w:rPr>
        <w:t>спортформой</w:t>
      </w:r>
      <w:proofErr w:type="spellEnd"/>
      <w:r w:rsidRPr="001224C9">
        <w:rPr>
          <w:rFonts w:ascii="Times New Roman" w:hAnsi="Times New Roman" w:cs="Times New Roman"/>
          <w:sz w:val="28"/>
          <w:szCs w:val="28"/>
        </w:rPr>
        <w:t xml:space="preserve"> и спортинвентарем (табельным оружием и боеприпасами) несут командирующие организации. </w:t>
      </w: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4C9" w:rsidRPr="001224C9" w:rsidRDefault="001224C9" w:rsidP="001224C9">
      <w:pPr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Отдел физкультурно-массовой и спортивной работы ИРО «Динамо»</w:t>
      </w: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4C9" w:rsidRPr="001224C9" w:rsidRDefault="001224C9" w:rsidP="001224C9">
      <w:pPr>
        <w:tabs>
          <w:tab w:val="left" w:pos="241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1224C9">
        <w:rPr>
          <w:rFonts w:ascii="Times New Roman" w:hAnsi="Times New Roman" w:cs="Times New Roman"/>
          <w:b/>
          <w:sz w:val="28"/>
          <w:szCs w:val="28"/>
          <w:lang w:val="en-US"/>
        </w:rPr>
        <w:t>XXXII</w:t>
      </w:r>
      <w:r w:rsidRPr="001224C9">
        <w:rPr>
          <w:rFonts w:ascii="Times New Roman" w:hAnsi="Times New Roman" w:cs="Times New Roman"/>
          <w:b/>
          <w:sz w:val="28"/>
          <w:szCs w:val="28"/>
        </w:rPr>
        <w:t xml:space="preserve"> соревнованиях, посвященных памяти сотрудников правоохранительных органов, погибших при исполнении служебного долга.</w:t>
      </w: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4C9" w:rsidRPr="001224C9" w:rsidRDefault="001224C9" w:rsidP="001224C9">
      <w:pPr>
        <w:jc w:val="right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</w:rPr>
        <w:t>«__»_________</w:t>
      </w:r>
      <w:r w:rsidRPr="001224C9">
        <w:rPr>
          <w:rFonts w:ascii="Times New Roman" w:hAnsi="Times New Roman" w:cs="Times New Roman"/>
          <w:sz w:val="28"/>
          <w:szCs w:val="28"/>
        </w:rPr>
        <w:t>2025г.</w:t>
      </w:r>
    </w:p>
    <w:p w:rsidR="001224C9" w:rsidRPr="001224C9" w:rsidRDefault="001224C9" w:rsidP="001224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От команды _______________________________________________</w:t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1605"/>
        <w:gridCol w:w="1134"/>
        <w:gridCol w:w="1418"/>
        <w:gridCol w:w="1276"/>
        <w:gridCol w:w="1701"/>
        <w:gridCol w:w="1875"/>
      </w:tblGrid>
      <w:tr w:rsidR="001224C9" w:rsidRPr="001224C9" w:rsidTr="00993706">
        <w:trPr>
          <w:trHeight w:val="74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ind w:left="-108" w:right="-108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ind w:left="-108" w:right="-108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Спортивный разряд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Отметка о допуске подпись и печать врача</w:t>
            </w:r>
          </w:p>
        </w:tc>
      </w:tr>
      <w:tr w:rsidR="001224C9" w:rsidRPr="001224C9" w:rsidTr="00993706">
        <w:trPr>
          <w:trHeight w:val="36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1224C9" w:rsidRPr="001224C9" w:rsidTr="00993706">
        <w:trPr>
          <w:trHeight w:val="36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1224C9" w:rsidRPr="001224C9" w:rsidTr="00993706">
        <w:trPr>
          <w:trHeight w:val="36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1224C9" w:rsidRPr="001224C9" w:rsidTr="00993706">
        <w:trPr>
          <w:trHeight w:val="36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</w:tbl>
    <w:p w:rsidR="001224C9" w:rsidRPr="001224C9" w:rsidRDefault="001224C9" w:rsidP="001224C9">
      <w:pPr>
        <w:jc w:val="both"/>
        <w:rPr>
          <w:rFonts w:ascii="Times New Roman" w:hAnsi="Times New Roman" w:cs="Times New Roman"/>
          <w:kern w:val="3"/>
          <w:sz w:val="28"/>
          <w:szCs w:val="28"/>
          <w:lang w:val="de-DE" w:eastAsia="ja-JP" w:bidi="fa-IR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К участию в соревнованиях допущено ______ чел.</w:t>
      </w:r>
    </w:p>
    <w:p w:rsidR="001224C9" w:rsidRPr="001224C9" w:rsidRDefault="001224C9" w:rsidP="001224C9">
      <w:pPr>
        <w:tabs>
          <w:tab w:val="left" w:pos="3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(прописью)</w:t>
      </w:r>
    </w:p>
    <w:p w:rsidR="001224C9" w:rsidRPr="001224C9" w:rsidRDefault="001224C9" w:rsidP="001224C9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Врач: ___________________ ________________</w:t>
      </w:r>
    </w:p>
    <w:p w:rsidR="001224C9" w:rsidRPr="001224C9" w:rsidRDefault="001224C9" w:rsidP="001224C9">
      <w:pPr>
        <w:tabs>
          <w:tab w:val="left" w:pos="900"/>
          <w:tab w:val="left" w:pos="2325"/>
          <w:tab w:val="left" w:pos="33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ab/>
        <w:t>(Ф.И.О.)</w:t>
      </w:r>
      <w:r w:rsidRPr="001224C9">
        <w:rPr>
          <w:rFonts w:ascii="Times New Roman" w:hAnsi="Times New Roman" w:cs="Times New Roman"/>
          <w:sz w:val="28"/>
          <w:szCs w:val="28"/>
        </w:rPr>
        <w:tab/>
        <w:t xml:space="preserve">        (подпись и личная печать врача)</w:t>
      </w:r>
      <w:r w:rsidRPr="001224C9">
        <w:rPr>
          <w:rFonts w:ascii="Times New Roman" w:hAnsi="Times New Roman" w:cs="Times New Roman"/>
          <w:sz w:val="28"/>
          <w:szCs w:val="28"/>
        </w:rPr>
        <w:tab/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Представитель: ______________ </w:t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1224C9">
        <w:rPr>
          <w:rFonts w:ascii="Times New Roman" w:hAnsi="Times New Roman" w:cs="Times New Roman"/>
          <w:b/>
          <w:sz w:val="28"/>
          <w:szCs w:val="28"/>
        </w:rPr>
        <w:t>___________________/______________________ /</w:t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Гербовая печать                                                   Фамилия  И.О.</w:t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right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224C9" w:rsidRPr="001224C9" w:rsidRDefault="001224C9" w:rsidP="001224C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24C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224C9">
        <w:rPr>
          <w:rFonts w:ascii="Times New Roman" w:hAnsi="Times New Roman" w:cs="Times New Roman"/>
          <w:b/>
          <w:sz w:val="28"/>
          <w:szCs w:val="28"/>
        </w:rPr>
        <w:t xml:space="preserve"> А М Я Т К А</w:t>
      </w:r>
    </w:p>
    <w:p w:rsidR="001224C9" w:rsidRPr="001224C9" w:rsidRDefault="001224C9" w:rsidP="001224C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</w:rPr>
        <w:t xml:space="preserve">о проведении соревнований </w:t>
      </w:r>
      <w:proofErr w:type="gramStart"/>
      <w:r w:rsidRPr="001224C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1224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4C9" w:rsidRPr="001224C9" w:rsidRDefault="001224C9" w:rsidP="001224C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</w:rPr>
        <w:t xml:space="preserve">стрельбе из боевого ручного стрелкового оружия </w:t>
      </w:r>
    </w:p>
    <w:p w:rsidR="001224C9" w:rsidRPr="001224C9" w:rsidRDefault="001224C9" w:rsidP="001224C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24C9">
        <w:rPr>
          <w:rFonts w:ascii="Times New Roman" w:hAnsi="Times New Roman" w:cs="Times New Roman"/>
          <w:sz w:val="28"/>
          <w:szCs w:val="28"/>
          <w:u w:val="single"/>
        </w:rPr>
        <w:t xml:space="preserve">Порядок выполнения упражнений из пистолета Макарова 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</w:rPr>
        <w:t>Упражнение ПБ – 6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Стрельба скоростная со сменой магазинов.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Дистанция – 25м.</w:t>
      </w:r>
    </w:p>
    <w:p w:rsidR="001224C9" w:rsidRPr="001224C9" w:rsidRDefault="001224C9" w:rsidP="00993706">
      <w:p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Цель – мишень № 4 (грудная фигура с кругами) – 1шт.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Время на подготовку – 1мин.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Время на выполнения упражнения – 30 сек.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Количество зачетных выстрелов – 10. Положение для стрельбы стоя.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</w:rPr>
        <w:t>Порядок выполнения упражнения: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Участник, находясь на огневом рубеже, по команде судьи снаряжает два магазина любым количеством патронов не меньше двух патронов в одном магазине. Один вставляет в рукоятку пистолета, второй – в кармашек кобуры. После команды «Огонь» (разворота мишеней на лицо, сигнала таймера) стрелок достает оружие, снимает его с предохранителя, досылает патрон в патронник, </w:t>
      </w:r>
      <w:proofErr w:type="gramStart"/>
      <w:r w:rsidRPr="001224C9">
        <w:rPr>
          <w:rFonts w:ascii="Times New Roman" w:hAnsi="Times New Roman" w:cs="Times New Roman"/>
          <w:sz w:val="28"/>
          <w:szCs w:val="28"/>
        </w:rPr>
        <w:t>производит 10 выстрелов в мишень с заменой магазина в течение 30 сек</w:t>
      </w:r>
      <w:proofErr w:type="gramEnd"/>
      <w:r w:rsidRPr="001224C9">
        <w:rPr>
          <w:rFonts w:ascii="Times New Roman" w:hAnsi="Times New Roman" w:cs="Times New Roman"/>
          <w:sz w:val="28"/>
          <w:szCs w:val="28"/>
        </w:rPr>
        <w:t>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Стрельба выполняется из пистолета Макарова и его модификации под патрон 9х18 без конструктивных изменений, прицел открытый.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  <w:u w:val="single"/>
        </w:rPr>
        <w:t>Ошибки, задержки</w:t>
      </w:r>
      <w:r w:rsidRPr="00122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Если стрелок по ошибке произвел в одну из своих мишеней больше выстрелов, чем положено по регламенту упражнения, то ему засчитываются 8 лучших пробоин из этой мишени, в другой мишени результат засчитывается по фактическому количеству попаданий (перенос пробоин не производится).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В процессе выполнения упражнения допускается одна задержка не по вине стрелка. В этом случае стрелку предоставляется возможность повторить серию. Результат засчитывается по худшим пробоинам. В случае повторной задержки перестрелка не производится, результат определяется по фактически имеющимся пробоинам.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lastRenderedPageBreak/>
        <w:t>В случае поломки детали пистолета разрешается заменить оружие (проверенное и допущенное судьей по оружию). Стрелку может быть добавлено 5</w:t>
      </w:r>
      <w:r w:rsidRPr="001224C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24C9">
        <w:rPr>
          <w:rFonts w:ascii="Times New Roman" w:hAnsi="Times New Roman" w:cs="Times New Roman"/>
          <w:sz w:val="28"/>
          <w:szCs w:val="28"/>
        </w:rPr>
        <w:t>мин. на замену или ремонт оружия.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При перезарядке во время упражнения пальцы стрелка должны находиться вне предохранительной скобы спускового крючка, и ствол оружия всегда должен быть направлен безопасно в сторону мишеней или в другом безопасном направлении, указанном судьей. Допустимая погрешность таймера – 0,2 сек.</w:t>
      </w:r>
    </w:p>
    <w:p w:rsidR="001224C9" w:rsidRPr="001224C9" w:rsidRDefault="001224C9" w:rsidP="00993706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24C9">
        <w:rPr>
          <w:rFonts w:ascii="Times New Roman" w:hAnsi="Times New Roman" w:cs="Times New Roman"/>
          <w:b/>
          <w:sz w:val="28"/>
          <w:szCs w:val="28"/>
          <w:u w:val="single"/>
        </w:rPr>
        <w:t>Экипировка</w:t>
      </w:r>
      <w:r w:rsidRPr="001224C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224C9" w:rsidRPr="001224C9" w:rsidRDefault="001224C9" w:rsidP="00993706">
      <w:pPr>
        <w:tabs>
          <w:tab w:val="left" w:pos="10632"/>
        </w:tabs>
        <w:spacing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Допускаются любые поясные кобуры как закрытого, так и открытого типа, при условии: </w:t>
      </w:r>
    </w:p>
    <w:p w:rsidR="001224C9" w:rsidRPr="001224C9" w:rsidRDefault="001224C9" w:rsidP="00993706">
      <w:pPr>
        <w:tabs>
          <w:tab w:val="left" w:pos="10632"/>
        </w:tabs>
        <w:spacing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- на убранном в кобуру пистолете спусковой крючок должен быть закрыт;</w:t>
      </w:r>
    </w:p>
    <w:p w:rsidR="001224C9" w:rsidRPr="001224C9" w:rsidRDefault="001224C9" w:rsidP="00993706">
      <w:pPr>
        <w:tabs>
          <w:tab w:val="left" w:pos="10632"/>
        </w:tabs>
        <w:spacing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- кобура должна обеспечивать безопасное ношение (ствол направлен вниз) и надежную фиксацию пистолета. 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Участник должен иметь защиту органов слуха (наушники, </w:t>
      </w:r>
      <w:proofErr w:type="spellStart"/>
      <w:r w:rsidRPr="001224C9">
        <w:rPr>
          <w:rFonts w:ascii="Times New Roman" w:hAnsi="Times New Roman" w:cs="Times New Roman"/>
          <w:sz w:val="28"/>
          <w:szCs w:val="28"/>
        </w:rPr>
        <w:t>беруши</w:t>
      </w:r>
      <w:proofErr w:type="spellEnd"/>
      <w:r w:rsidRPr="001224C9">
        <w:rPr>
          <w:rFonts w:ascii="Times New Roman" w:hAnsi="Times New Roman" w:cs="Times New Roman"/>
          <w:sz w:val="28"/>
          <w:szCs w:val="28"/>
        </w:rPr>
        <w:t xml:space="preserve"> и т.п.) и органов зрения. Запрещено использовать гильзы или патроны для защиты ушей. 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Не допускается оружие с ортопедическими рукоятками в упр. ПБ-6.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Оружие не должно иметь специальных диоптрических, оптических и других прицельных приспособлений за исключением, штатного открытого прицела. 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Натяжение спуска не должно быть меньше 2 кг. 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Не допускаются любые изменения или дополнения к штатной конструкции пистолетов. </w:t>
      </w:r>
    </w:p>
    <w:p w:rsidR="001224C9" w:rsidRPr="001224C9" w:rsidRDefault="001224C9" w:rsidP="00993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Лица, допустившие нарушения, дисквалифицируются с соревнований. </w:t>
      </w:r>
    </w:p>
    <w:p w:rsidR="001224C9" w:rsidRPr="001224C9" w:rsidRDefault="001224C9" w:rsidP="00993706">
      <w:pPr>
        <w:spacing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24C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Запрещается. </w:t>
      </w:r>
    </w:p>
    <w:p w:rsidR="001224C9" w:rsidRPr="001224C9" w:rsidRDefault="001224C9" w:rsidP="00993706">
      <w:p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Пользоваться радиотехническими устройствами связи для корректировки стрельбы, лица допустившие нарушения дисквалифицируются с упражнения; </w:t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использовать при стрельбе из пистолета эластичные бинты, напульсники или другие средства фиксации лучезапястного сустава руки, удерживающей оружие.</w:t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right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Неполная разборка пистолета ПМ производится в следующем порядке:</w:t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1. Извлечь магазин из основания рукоятки. Удерживая пистолет за рукоятку, отвести защелку магазина назад до отказа, одновременно оттягивая выступающую часть крышки магазина, извлечь магазин из основания рукоятки.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2. Проверить, нет ли в патроннике патрона, для чего выключить предохранитель (отпустить флажок вниз), отвести затвор в заднее положение, поставить его на затворную задержку и осмотреть патронник. Нажатием на затворную задержку отпустить затвор.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3.Отделить затвор от рамки. Взяв пистолет за рукоятку, оттянуть спусковую скобу вниз и, перекосив ее влево (вправо), упереть в рамку так, чтобы она удерживалась в этом положении. Отвести затвор в крайнее заднее положение и, приподняв его задний конец, дать ему возможность продвинуться вперед под действием возвратной пружины. Отделить затвор от рамки и поставить спусковую скобу на свое место.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4.Снять со ствола возвратную пружину. Удерживая рамку за рукоятку снять со ствола возвратную пружину.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Упражнение считается выполнено, если основание рукоятки ПМ положено на стол, (касания рукоятки, стволом ПМ не считается) только после этого начинается сборка пистолета.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Сборка пистолета после неполной разборки производится в следующем порядке: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Надеть на ствол возвратную пружину.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Взяв рамку за рукоятку, надеть возвратную пружину на ствол обязательно тем концом, в котором крайний виток имеет меньший диаметр по сравнению с другими витками.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2. Присоединить затвор к рамке. Удерживая рамку, оттянуть спусковую скобу вниз, перекосив ее влево (вправо), упереть спусковую скобу в рамку, ввести свободный конец возвратной пружины в канал затвора  и отвести его в крайнее заднее положение так чтобы дульная часть ствола прошла через </w:t>
      </w:r>
      <w:r w:rsidRPr="001224C9">
        <w:rPr>
          <w:rFonts w:ascii="Times New Roman" w:hAnsi="Times New Roman" w:cs="Times New Roman"/>
          <w:sz w:val="28"/>
          <w:szCs w:val="28"/>
        </w:rPr>
        <w:lastRenderedPageBreak/>
        <w:t xml:space="preserve">канал затвора и выступила наружу. Отпустить задний конец затвора на рамку, прижимая его к ней отпустить затвор, вернуть спусковую скобу на свое место. 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Примечание: Для присоединения затвора к рамке не обязательно оттягивать вниз и перекашивать спусковую скобу. При этом, отводя затвор в крайнее заднее положение, необходимо приподнять его задний конец вверх до отказа так, чтобы не произошло </w:t>
      </w:r>
      <w:proofErr w:type="spellStart"/>
      <w:r w:rsidRPr="001224C9">
        <w:rPr>
          <w:rFonts w:ascii="Times New Roman" w:hAnsi="Times New Roman" w:cs="Times New Roman"/>
          <w:sz w:val="28"/>
          <w:szCs w:val="28"/>
        </w:rPr>
        <w:t>утыкания</w:t>
      </w:r>
      <w:proofErr w:type="spellEnd"/>
      <w:r w:rsidRPr="001224C9">
        <w:rPr>
          <w:rFonts w:ascii="Times New Roman" w:hAnsi="Times New Roman" w:cs="Times New Roman"/>
          <w:sz w:val="28"/>
          <w:szCs w:val="28"/>
        </w:rPr>
        <w:t xml:space="preserve"> нижней передней стенки затвора в гребень спусковой скобы, ограничивающий движение затвора назад.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3. Включить предохранитель (поднять флажок вверх);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 xml:space="preserve">4. Вставить Магазин в основание рукоятки. Удерживая пистолет, вставить магазин в основание рукоятки через нижнее окно основания рукоятки. Нажать на крышку магазина так, чтобы защелка (нижний конец боевой пружины) заскочила за выступ на стенке магазина; при этом должен произойти щелчок. </w:t>
      </w:r>
    </w:p>
    <w:p w:rsidR="001224C9" w:rsidRPr="001224C9" w:rsidRDefault="001224C9" w:rsidP="009937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C9">
        <w:rPr>
          <w:rFonts w:ascii="Times New Roman" w:hAnsi="Times New Roman" w:cs="Times New Roman"/>
          <w:sz w:val="28"/>
          <w:szCs w:val="28"/>
        </w:rPr>
        <w:t>5. Положить оружие на стол предохранителем вверх.</w:t>
      </w: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706" w:rsidRDefault="00993706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706" w:rsidRDefault="00993706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4C9" w:rsidRPr="001224C9" w:rsidRDefault="001224C9" w:rsidP="001224C9">
      <w:pPr>
        <w:pStyle w:val="1"/>
        <w:jc w:val="right"/>
        <w:rPr>
          <w:b w:val="0"/>
          <w:sz w:val="28"/>
          <w:szCs w:val="28"/>
        </w:rPr>
      </w:pPr>
      <w:r w:rsidRPr="001224C9">
        <w:rPr>
          <w:b w:val="0"/>
          <w:sz w:val="28"/>
          <w:szCs w:val="28"/>
        </w:rPr>
        <w:lastRenderedPageBreak/>
        <w:t>Приложение №4</w:t>
      </w:r>
    </w:p>
    <w:p w:rsidR="001224C9" w:rsidRPr="001224C9" w:rsidRDefault="001224C9" w:rsidP="001224C9">
      <w:pPr>
        <w:pStyle w:val="1"/>
        <w:jc w:val="right"/>
        <w:rPr>
          <w:b w:val="0"/>
          <w:sz w:val="28"/>
          <w:szCs w:val="28"/>
        </w:rPr>
      </w:pPr>
    </w:p>
    <w:p w:rsidR="001224C9" w:rsidRPr="001224C9" w:rsidRDefault="001224C9" w:rsidP="001224C9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1224C9">
        <w:rPr>
          <w:rFonts w:ascii="Times New Roman" w:hAnsi="Times New Roman"/>
          <w:b w:val="0"/>
          <w:i w:val="0"/>
        </w:rPr>
        <w:t>Распределение</w:t>
      </w:r>
    </w:p>
    <w:p w:rsidR="001224C9" w:rsidRPr="001224C9" w:rsidRDefault="001224C9" w:rsidP="001224C9">
      <w:pPr>
        <w:pStyle w:val="a5"/>
        <w:jc w:val="center"/>
        <w:rPr>
          <w:sz w:val="28"/>
          <w:szCs w:val="28"/>
        </w:rPr>
      </w:pPr>
      <w:r w:rsidRPr="001224C9">
        <w:rPr>
          <w:sz w:val="28"/>
          <w:szCs w:val="28"/>
        </w:rPr>
        <w:t xml:space="preserve">команд участниц </w:t>
      </w:r>
      <w:r w:rsidRPr="001224C9">
        <w:rPr>
          <w:sz w:val="28"/>
          <w:szCs w:val="28"/>
          <w:lang w:val="en-US"/>
        </w:rPr>
        <w:t>XXXII</w:t>
      </w:r>
      <w:r w:rsidRPr="001224C9">
        <w:rPr>
          <w:sz w:val="28"/>
          <w:szCs w:val="28"/>
        </w:rPr>
        <w:t xml:space="preserve"> соревнований, посвященных памяти сотрудников правоохранительных органов, погибших при исполнении служебного долга </w:t>
      </w:r>
    </w:p>
    <w:p w:rsidR="001224C9" w:rsidRPr="001224C9" w:rsidRDefault="001224C9" w:rsidP="001224C9">
      <w:pPr>
        <w:pStyle w:val="a5"/>
        <w:jc w:val="center"/>
        <w:rPr>
          <w:sz w:val="28"/>
          <w:szCs w:val="28"/>
        </w:rPr>
      </w:pPr>
      <w:r w:rsidRPr="001224C9">
        <w:rPr>
          <w:sz w:val="28"/>
          <w:szCs w:val="28"/>
        </w:rPr>
        <w:t>по группам в 2025 году.</w:t>
      </w:r>
    </w:p>
    <w:tbl>
      <w:tblPr>
        <w:tblW w:w="1049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1418"/>
        <w:gridCol w:w="4394"/>
      </w:tblGrid>
      <w:tr w:rsidR="001224C9" w:rsidRPr="001224C9" w:rsidTr="00E53609">
        <w:trPr>
          <w:trHeight w:val="12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pStyle w:val="a5"/>
              <w:shd w:val="clear" w:color="auto" w:fill="FFFFFF"/>
              <w:jc w:val="center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1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группа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pStyle w:val="a5"/>
              <w:jc w:val="center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2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группа</w:t>
            </w:r>
            <w:proofErr w:type="spellEnd"/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pStyle w:val="a5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КФК - 1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pStyle w:val="a5"/>
              <w:shd w:val="clear" w:color="auto" w:fill="FFFFFF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ГУ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И.о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 - 4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Войсковая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часть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№ 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3466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войск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национальной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гвардии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РФ </w:t>
            </w:r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КФК - 2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shd w:val="clear" w:color="auto" w:fill="FFFFFF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ВСИ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КФК - 5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shd w:val="clear" w:color="auto" w:fill="FFFFFF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Восточно-Сибирское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ЛУ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транспорте</w:t>
            </w:r>
            <w:proofErr w:type="spellEnd"/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КФК - 3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shd w:val="clear" w:color="auto" w:fill="FFFFFF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ГУ МЧС России по </w:t>
            </w:r>
            <w:proofErr w:type="spellStart"/>
            <w:r w:rsidRPr="001224C9">
              <w:rPr>
                <w:kern w:val="3"/>
                <w:sz w:val="28"/>
                <w:szCs w:val="28"/>
                <w:lang w:eastAsia="ja-JP" w:bidi="fa-IR"/>
              </w:rPr>
              <w:t>И.</w:t>
            </w:r>
            <w:proofErr w:type="gramStart"/>
            <w:r w:rsidRPr="001224C9">
              <w:rPr>
                <w:kern w:val="3"/>
                <w:sz w:val="28"/>
                <w:szCs w:val="28"/>
                <w:lang w:eastAsia="ja-JP" w:bidi="fa-IR"/>
              </w:rPr>
              <w:t>о</w:t>
            </w:r>
            <w:proofErr w:type="spellEnd"/>
            <w:proofErr w:type="gramEnd"/>
            <w:r w:rsidRPr="001224C9">
              <w:rPr>
                <w:kern w:val="3"/>
                <w:sz w:val="28"/>
                <w:szCs w:val="28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КФК - 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ind w:right="-108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Санаторий «Байкал»</w:t>
            </w:r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 - 6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shd w:val="clear" w:color="auto" w:fill="FFFFFF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 - 10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СОБР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Управления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Росгвардии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И.о</w:t>
            </w:r>
            <w:proofErr w:type="spellEnd"/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КФК - 8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ind w:right="-108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Управлени</w:t>
            </w:r>
            <w:proofErr w:type="spellEnd"/>
            <w:r w:rsidRPr="001224C9">
              <w:rPr>
                <w:kern w:val="3"/>
                <w:sz w:val="28"/>
                <w:szCs w:val="28"/>
                <w:lang w:eastAsia="ja-JP" w:bidi="fa-IR"/>
              </w:rPr>
              <w:t>е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Росгвардии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>И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.о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 - 11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ind w:right="-108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УМВД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>А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нгарскому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городскому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округу</w:t>
            </w:r>
            <w:proofErr w:type="spellEnd"/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 - 9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shd w:val="clear" w:color="auto" w:fill="FFFFFF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ГУФСИН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И.о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КФК - 12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ОПБ ГУ МВД России по </w:t>
            </w:r>
            <w:proofErr w:type="spellStart"/>
            <w:r w:rsidRPr="001224C9">
              <w:rPr>
                <w:kern w:val="3"/>
                <w:sz w:val="28"/>
                <w:szCs w:val="28"/>
                <w:lang w:eastAsia="ja-JP" w:bidi="fa-IR"/>
              </w:rPr>
              <w:t>И.о</w:t>
            </w:r>
            <w:proofErr w:type="spellEnd"/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- 13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ЦССИ ФСО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 в </w:t>
            </w:r>
            <w:proofErr w:type="spellStart"/>
            <w:r w:rsidRPr="001224C9">
              <w:rPr>
                <w:kern w:val="3"/>
                <w:sz w:val="28"/>
                <w:szCs w:val="28"/>
                <w:lang w:eastAsia="ja-JP" w:bidi="fa-IR"/>
              </w:rPr>
              <w:t>И.о</w:t>
            </w:r>
            <w:proofErr w:type="spellEnd"/>
            <w:r w:rsidRPr="001224C9">
              <w:rPr>
                <w:kern w:val="3"/>
                <w:sz w:val="28"/>
                <w:szCs w:val="28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 - 14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Отдел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>г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осударственной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фельдъегерской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службы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в г.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Иркутске</w:t>
            </w:r>
            <w:proofErr w:type="spellEnd"/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КФК - 30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shd w:val="clear" w:color="auto" w:fill="FFFFFF"/>
              <w:ind w:right="-108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МУ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>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Иркутское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КФК-  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СУ СК России по Иркутской области</w:t>
            </w:r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КФК 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-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Иркутская таможня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КФК - 16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Банк ВТБ (ПАО)</w:t>
            </w:r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Боханский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 - 18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993706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Контрольно-пропускной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пункт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Байкал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» </w:t>
            </w:r>
            <w:bookmarkStart w:id="1" w:name="_GoBack"/>
            <w:bookmarkEnd w:id="1"/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-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993706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Войсковая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часть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3543 </w:t>
            </w:r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-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eastAsia="ja-JP" w:bidi="fa-IR"/>
              </w:rPr>
              <w:t>Г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УФССП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И.</w:t>
            </w:r>
            <w:proofErr w:type="gram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о</w:t>
            </w:r>
            <w:proofErr w:type="spellEnd"/>
            <w:proofErr w:type="gram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.</w:t>
            </w:r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highlight w:val="yellow"/>
                <w:lang w:val="de-DE" w:eastAsia="ja-JP" w:bidi="fa-I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shd w:val="clear" w:color="auto" w:fill="FFFFFF"/>
              <w:ind w:right="-108"/>
              <w:jc w:val="left"/>
              <w:rPr>
                <w:kern w:val="3"/>
                <w:sz w:val="28"/>
                <w:szCs w:val="28"/>
                <w:highlight w:val="yellow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 - 35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shd w:val="clear" w:color="auto" w:fill="FFFFFF"/>
              <w:ind w:right="-108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Иркутский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юридический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институт</w:t>
            </w:r>
            <w:proofErr w:type="spellEnd"/>
            <w:r w:rsidRPr="001224C9">
              <w:rPr>
                <w:kern w:val="3"/>
                <w:sz w:val="28"/>
                <w:szCs w:val="28"/>
                <w:lang w:eastAsia="ja-JP" w:bidi="fa-IR"/>
              </w:rPr>
              <w:t xml:space="preserve"> «филиал» ФГКО УВО Университет прокуратуры РФ</w:t>
            </w:r>
          </w:p>
        </w:tc>
      </w:tr>
      <w:tr w:rsidR="001224C9" w:rsidRPr="001224C9" w:rsidTr="009937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highlight w:val="yellow"/>
                <w:lang w:val="de-DE" w:eastAsia="ja-JP" w:bidi="fa-I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shd w:val="clear" w:color="auto" w:fill="FFFFFF"/>
              <w:ind w:right="-108"/>
              <w:jc w:val="left"/>
              <w:rPr>
                <w:kern w:val="3"/>
                <w:sz w:val="28"/>
                <w:szCs w:val="28"/>
                <w:highlight w:val="yellow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КФК - 36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ВСФ </w:t>
            </w:r>
            <w:r w:rsidRPr="001224C9">
              <w:rPr>
                <w:kern w:val="3"/>
                <w:sz w:val="28"/>
                <w:szCs w:val="28"/>
                <w:lang w:eastAsia="ja-JP" w:bidi="fa-IR"/>
              </w:rPr>
              <w:t>ФГБО УВО</w:t>
            </w: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Российский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государственный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университет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правосудия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МУ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Братское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Черемховский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Тулунский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Усольский</w:t>
            </w:r>
            <w:proofErr w:type="spellEnd"/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Усть-Илимский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Усть-Кутский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Бодайбинский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Зиминский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Качугский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»  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Заларинский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ind w:left="175" w:hanging="17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Киренский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ОМВД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Нижнеилимскому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району</w:t>
            </w:r>
            <w:proofErr w:type="spellEnd"/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МО 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Эхирит-Булагатский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ОМВД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Тайшетскому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району</w:t>
            </w:r>
            <w:proofErr w:type="spellEnd"/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ind w:left="175" w:hanging="17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ОМВД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Нижнеудинскому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району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ОМВД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Чунскому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району</w:t>
            </w:r>
            <w:proofErr w:type="spellEnd"/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ind w:left="175" w:hanging="17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ОМВД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Шелеховскому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району</w:t>
            </w:r>
            <w:proofErr w:type="spellEnd"/>
          </w:p>
        </w:tc>
      </w:tr>
      <w:tr w:rsidR="001224C9" w:rsidRPr="001224C9" w:rsidTr="00E5360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C9" w:rsidRPr="001224C9" w:rsidRDefault="001224C9" w:rsidP="00E53609">
            <w:pPr>
              <w:pStyle w:val="a5"/>
              <w:jc w:val="left"/>
              <w:rPr>
                <w:kern w:val="3"/>
                <w:sz w:val="28"/>
                <w:szCs w:val="28"/>
                <w:lang w:val="de-DE" w:eastAsia="ja-JP" w:bidi="fa-IR"/>
              </w:rPr>
            </w:pPr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ОМВД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Слюдянскому</w:t>
            </w:r>
            <w:proofErr w:type="spellEnd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1224C9">
              <w:rPr>
                <w:kern w:val="3"/>
                <w:sz w:val="28"/>
                <w:szCs w:val="28"/>
                <w:lang w:val="de-DE" w:eastAsia="ja-JP" w:bidi="fa-IR"/>
              </w:rPr>
              <w:t>району</w:t>
            </w:r>
            <w:proofErr w:type="spellEnd"/>
          </w:p>
        </w:tc>
      </w:tr>
    </w:tbl>
    <w:p w:rsidR="001224C9" w:rsidRPr="001224C9" w:rsidRDefault="001224C9" w:rsidP="001224C9">
      <w:pPr>
        <w:pStyle w:val="a5"/>
        <w:tabs>
          <w:tab w:val="left" w:pos="709"/>
        </w:tabs>
        <w:jc w:val="center"/>
        <w:rPr>
          <w:b/>
          <w:sz w:val="28"/>
          <w:szCs w:val="28"/>
        </w:rPr>
      </w:pPr>
    </w:p>
    <w:p w:rsidR="001224C9" w:rsidRPr="001224C9" w:rsidRDefault="001224C9">
      <w:pPr>
        <w:rPr>
          <w:rFonts w:ascii="Times New Roman" w:hAnsi="Times New Roman" w:cs="Times New Roman"/>
          <w:sz w:val="28"/>
          <w:szCs w:val="28"/>
        </w:rPr>
      </w:pPr>
    </w:p>
    <w:sectPr w:rsidR="001224C9" w:rsidRPr="0012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1980"/>
    <w:multiLevelType w:val="hybridMultilevel"/>
    <w:tmpl w:val="18445B44"/>
    <w:lvl w:ilvl="0" w:tplc="34283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CE"/>
    <w:rsid w:val="001224C9"/>
    <w:rsid w:val="00993706"/>
    <w:rsid w:val="00C05ED8"/>
    <w:rsid w:val="00C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4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4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4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24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24C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1224C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224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Hyperlink"/>
    <w:uiPriority w:val="99"/>
    <w:rsid w:val="001224C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4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4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4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24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24C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1224C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224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Hyperlink"/>
    <w:uiPriority w:val="99"/>
    <w:rsid w:val="001224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namo.irk@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3909</Words>
  <Characters>22285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VPR-1</dc:creator>
  <cp:keywords/>
  <dc:description/>
  <cp:lastModifiedBy>VPR-2</cp:lastModifiedBy>
  <cp:revision>3</cp:revision>
  <dcterms:created xsi:type="dcterms:W3CDTF">2025-05-12T04:11:00Z</dcterms:created>
  <dcterms:modified xsi:type="dcterms:W3CDTF">2025-05-12T06:40:00Z</dcterms:modified>
</cp:coreProperties>
</file>